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175D3" w14:textId="4FA995C0" w:rsidR="00973F70" w:rsidRPr="00CE0424" w:rsidRDefault="00973F70" w:rsidP="00973F70">
      <w:pPr>
        <w:pStyle w:val="3GPPHeader"/>
        <w:spacing w:after="60"/>
        <w:rPr>
          <w:sz w:val="32"/>
          <w:szCs w:val="32"/>
          <w:highlight w:val="yellow"/>
        </w:rPr>
      </w:pPr>
      <w:r w:rsidRPr="00CE0424">
        <w:t xml:space="preserve">3GPP TSG-RAN </w:t>
      </w:r>
      <w:r w:rsidRPr="00936875">
        <w:t xml:space="preserve">WG2 </w:t>
      </w:r>
      <w:r>
        <w:t>#109</w:t>
      </w:r>
      <w:r w:rsidR="00F613EC">
        <w:t>bis</w:t>
      </w:r>
      <w:r w:rsidR="006024F7">
        <w:t>-e</w:t>
      </w:r>
      <w:r w:rsidRPr="00CE0424">
        <w:tab/>
      </w:r>
      <w:r w:rsidRPr="007874F3">
        <w:rPr>
          <w:sz w:val="32"/>
          <w:szCs w:val="32"/>
        </w:rPr>
        <w:t xml:space="preserve">Tdoc </w:t>
      </w:r>
      <w:r w:rsidR="00B361B7" w:rsidRPr="00B361B7">
        <w:rPr>
          <w:sz w:val="32"/>
          <w:szCs w:val="32"/>
        </w:rPr>
        <w:t>R2-20027</w:t>
      </w:r>
      <w:r w:rsidR="00B361B7">
        <w:rPr>
          <w:sz w:val="32"/>
          <w:szCs w:val="32"/>
        </w:rPr>
        <w:t>08</w:t>
      </w:r>
    </w:p>
    <w:p w14:paraId="150F15E1" w14:textId="62C3B810" w:rsidR="00CD255B" w:rsidRPr="00460759" w:rsidRDefault="00460759" w:rsidP="00460759">
      <w:pPr>
        <w:widowControl w:val="0"/>
        <w:tabs>
          <w:tab w:val="left" w:pos="1701"/>
          <w:tab w:val="right" w:pos="9923"/>
        </w:tabs>
        <w:spacing w:before="120" w:after="0" w:line="240" w:lineRule="auto"/>
        <w:rPr>
          <w:rFonts w:eastAsia="MS Mincho" w:cs="Times New Roman"/>
          <w:b/>
          <w:sz w:val="24"/>
          <w:szCs w:val="24"/>
          <w:lang w:val="en-GB" w:eastAsia="en-GB"/>
        </w:rPr>
      </w:pPr>
      <w:r w:rsidRPr="00460759">
        <w:rPr>
          <w:rFonts w:eastAsia="SimSun" w:cs="Arial"/>
          <w:b/>
          <w:sz w:val="24"/>
          <w:szCs w:val="24"/>
          <w:lang w:val="de-DE" w:eastAsia="zh-CN"/>
        </w:rPr>
        <w:t>Electronic, 20 April – 30 April 2020</w:t>
      </w:r>
      <w:r w:rsidR="00D76739">
        <w:rPr>
          <w:rFonts w:eastAsia="Times New Roman" w:cs="Arial"/>
          <w:b/>
          <w:bCs/>
          <w:sz w:val="24"/>
          <w:szCs w:val="24"/>
          <w:lang w:val="en-GB" w:eastAsia="zh-CN"/>
        </w:rPr>
        <w:t xml:space="preserve"> </w:t>
      </w:r>
      <w:r>
        <w:rPr>
          <w:rFonts w:eastAsia="Times New Roman" w:cs="Arial"/>
          <w:b/>
          <w:bCs/>
          <w:sz w:val="24"/>
          <w:szCs w:val="24"/>
          <w:lang w:val="en-GB" w:eastAsia="zh-CN"/>
        </w:rPr>
        <w:tab/>
      </w:r>
      <w:r w:rsidR="00D76739">
        <w:rPr>
          <w:rFonts w:eastAsia="Times New Roman" w:cs="Arial"/>
          <w:b/>
          <w:bCs/>
          <w:sz w:val="24"/>
          <w:szCs w:val="24"/>
          <w:lang w:val="en-GB" w:eastAsia="zh-CN"/>
        </w:rPr>
        <w:t>Resubmission of R2-2000790</w:t>
      </w:r>
    </w:p>
    <w:p w14:paraId="777383EC" w14:textId="77777777" w:rsidR="00973F70" w:rsidRPr="00CE0424" w:rsidRDefault="00973F70" w:rsidP="00973F70">
      <w:pPr>
        <w:pStyle w:val="3GPPHeader"/>
      </w:pPr>
    </w:p>
    <w:p w14:paraId="2598DA7D" w14:textId="29E00898" w:rsidR="00973F70" w:rsidRPr="00CE0424" w:rsidRDefault="00973F70" w:rsidP="00973F70">
      <w:pPr>
        <w:pStyle w:val="3GPPHeader"/>
        <w:rPr>
          <w:sz w:val="22"/>
          <w:szCs w:val="22"/>
        </w:rPr>
      </w:pPr>
      <w:r w:rsidRPr="00CE0424">
        <w:rPr>
          <w:sz w:val="22"/>
          <w:szCs w:val="22"/>
        </w:rPr>
        <w:t>Agenda Item:</w:t>
      </w:r>
      <w:r w:rsidRPr="00CE0424">
        <w:rPr>
          <w:sz w:val="22"/>
          <w:szCs w:val="22"/>
        </w:rPr>
        <w:tab/>
      </w:r>
      <w:r w:rsidR="009D097D" w:rsidRPr="009D097D">
        <w:rPr>
          <w:sz w:val="22"/>
          <w:szCs w:val="22"/>
        </w:rPr>
        <w:t>6.7.2.</w:t>
      </w:r>
      <w:r w:rsidR="00CF03FF">
        <w:rPr>
          <w:sz w:val="22"/>
          <w:szCs w:val="22"/>
        </w:rPr>
        <w:t>2</w:t>
      </w:r>
      <w:bookmarkStart w:id="0" w:name="_GoBack"/>
      <w:bookmarkEnd w:id="0"/>
    </w:p>
    <w:p w14:paraId="7402BAA9" w14:textId="77777777" w:rsidR="00973F70" w:rsidRPr="00CE0424" w:rsidRDefault="00973F70" w:rsidP="00973F70">
      <w:pPr>
        <w:pStyle w:val="3GPPHeader"/>
        <w:rPr>
          <w:sz w:val="22"/>
          <w:szCs w:val="22"/>
        </w:rPr>
      </w:pPr>
      <w:r>
        <w:rPr>
          <w:sz w:val="22"/>
          <w:szCs w:val="22"/>
        </w:rPr>
        <w:t>Source:</w:t>
      </w:r>
      <w:r w:rsidRPr="00CE0424">
        <w:rPr>
          <w:sz w:val="22"/>
          <w:szCs w:val="22"/>
        </w:rPr>
        <w:tab/>
        <w:t>Ericsson</w:t>
      </w:r>
    </w:p>
    <w:p w14:paraId="27BFC9A7" w14:textId="796CD80A" w:rsidR="00973F70" w:rsidRPr="0009111B" w:rsidRDefault="00973F70" w:rsidP="00973F70">
      <w:pPr>
        <w:pStyle w:val="3GPPHeader"/>
        <w:rPr>
          <w:sz w:val="22"/>
          <w:szCs w:val="22"/>
        </w:rPr>
      </w:pPr>
      <w:r w:rsidRPr="00CB4976">
        <w:rPr>
          <w:sz w:val="22"/>
          <w:szCs w:val="22"/>
        </w:rPr>
        <w:t>Title:</w:t>
      </w:r>
      <w:r w:rsidRPr="00CB4976">
        <w:rPr>
          <w:sz w:val="22"/>
          <w:szCs w:val="22"/>
        </w:rPr>
        <w:tab/>
      </w:r>
      <w:r w:rsidR="0097424F">
        <w:rPr>
          <w:sz w:val="22"/>
          <w:szCs w:val="22"/>
        </w:rPr>
        <w:t>TSC AI clarifications</w:t>
      </w:r>
      <w:r w:rsidR="00822ACD">
        <w:rPr>
          <w:sz w:val="22"/>
          <w:szCs w:val="22"/>
        </w:rPr>
        <w:t xml:space="preserve"> -</w:t>
      </w:r>
      <w:r w:rsidR="0097424F">
        <w:rPr>
          <w:sz w:val="22"/>
          <w:szCs w:val="22"/>
        </w:rPr>
        <w:t xml:space="preserve"> </w:t>
      </w:r>
      <w:r w:rsidR="00EB60F9">
        <w:rPr>
          <w:sz w:val="22"/>
          <w:szCs w:val="22"/>
        </w:rPr>
        <w:t>meaning of a</w:t>
      </w:r>
      <w:r w:rsidR="000A0C40">
        <w:rPr>
          <w:sz w:val="22"/>
          <w:szCs w:val="22"/>
        </w:rPr>
        <w:t xml:space="preserve">rrival </w:t>
      </w:r>
      <w:r w:rsidR="00EB60F9">
        <w:rPr>
          <w:sz w:val="22"/>
          <w:szCs w:val="22"/>
        </w:rPr>
        <w:t>t</w:t>
      </w:r>
      <w:r w:rsidR="000A0C40">
        <w:rPr>
          <w:sz w:val="22"/>
          <w:szCs w:val="22"/>
        </w:rPr>
        <w:t>ime</w:t>
      </w:r>
    </w:p>
    <w:p w14:paraId="03A7C0A5" w14:textId="77777777" w:rsidR="00973F70" w:rsidRPr="00CE0424" w:rsidRDefault="00973F70" w:rsidP="00973F70">
      <w:pPr>
        <w:pStyle w:val="3GPPHeader"/>
        <w:rPr>
          <w:sz w:val="22"/>
          <w:szCs w:val="22"/>
        </w:rPr>
      </w:pPr>
      <w:r w:rsidRPr="0015782F">
        <w:rPr>
          <w:sz w:val="22"/>
          <w:szCs w:val="22"/>
        </w:rPr>
        <w:t>Document for:</w:t>
      </w:r>
      <w:r w:rsidRPr="0015782F">
        <w:rPr>
          <w:sz w:val="22"/>
          <w:szCs w:val="22"/>
        </w:rPr>
        <w:tab/>
        <w:t>Discussion, Decision</w:t>
      </w:r>
    </w:p>
    <w:p w14:paraId="55963D87" w14:textId="77777777" w:rsidR="00973F70" w:rsidRDefault="00973F70" w:rsidP="00973F70">
      <w:pPr>
        <w:pStyle w:val="Heading1"/>
        <w:numPr>
          <w:ilvl w:val="0"/>
          <w:numId w:val="2"/>
        </w:numPr>
        <w:tabs>
          <w:tab w:val="num" w:pos="432"/>
        </w:tabs>
        <w:ind w:left="432" w:hanging="432"/>
      </w:pPr>
      <w:r>
        <w:t>Introduction</w:t>
      </w:r>
    </w:p>
    <w:p w14:paraId="44F91E7F" w14:textId="2CFFFBF9" w:rsidR="00D66DD4" w:rsidRDefault="006B402F" w:rsidP="00B73A05">
      <w:r>
        <w:t>In RAN2#105, RAN2 sent a LS to SA2</w:t>
      </w:r>
      <w:r w:rsidR="009F7916">
        <w:t xml:space="preserve"> </w:t>
      </w:r>
      <w:r w:rsidR="002A31C9">
        <w:t>(R2-1902354)</w:t>
      </w:r>
      <w:r>
        <w:t xml:space="preserve"> </w:t>
      </w:r>
      <w:r w:rsidR="00C60672">
        <w:t xml:space="preserve">indicating </w:t>
      </w:r>
      <w:r>
        <w:t xml:space="preserve">that the knowledge of </w:t>
      </w:r>
      <w:r w:rsidR="003918A7">
        <w:t xml:space="preserve">a </w:t>
      </w:r>
      <w:r>
        <w:t>TSN traffic pattern is useful for the gNB</w:t>
      </w:r>
      <w:bookmarkStart w:id="1" w:name="_Hlk2085767"/>
      <w:r w:rsidRPr="0045312E">
        <w:rPr>
          <w:rFonts w:cs="Arial"/>
        </w:rPr>
        <w:t xml:space="preserve"> to allow it to more efficiently schedule </w:t>
      </w:r>
      <w:r>
        <w:rPr>
          <w:rFonts w:cs="Arial"/>
        </w:rPr>
        <w:t xml:space="preserve">traffic </w:t>
      </w:r>
      <w:r w:rsidRPr="0045312E">
        <w:rPr>
          <w:rFonts w:cs="Arial"/>
        </w:rPr>
        <w:t>either via C</w:t>
      </w:r>
      <w:r>
        <w:rPr>
          <w:rFonts w:cs="Arial"/>
        </w:rPr>
        <w:t xml:space="preserve">onfigured </w:t>
      </w:r>
      <w:r w:rsidRPr="0045312E">
        <w:rPr>
          <w:rFonts w:cs="Arial"/>
        </w:rPr>
        <w:t>G</w:t>
      </w:r>
      <w:r>
        <w:rPr>
          <w:rFonts w:cs="Arial"/>
        </w:rPr>
        <w:t xml:space="preserve">rants, </w:t>
      </w:r>
      <w:r w:rsidRPr="0045312E">
        <w:rPr>
          <w:rFonts w:cs="Arial"/>
        </w:rPr>
        <w:t>S</w:t>
      </w:r>
      <w:r>
        <w:rPr>
          <w:rFonts w:cs="Arial"/>
        </w:rPr>
        <w:t>emi-</w:t>
      </w:r>
      <w:r w:rsidRPr="0045312E">
        <w:rPr>
          <w:rFonts w:cs="Arial"/>
        </w:rPr>
        <w:t>P</w:t>
      </w:r>
      <w:r>
        <w:rPr>
          <w:rFonts w:cs="Arial"/>
        </w:rPr>
        <w:t xml:space="preserve">ersistent </w:t>
      </w:r>
      <w:r w:rsidRPr="0045312E">
        <w:rPr>
          <w:rFonts w:cs="Arial"/>
        </w:rPr>
        <w:t>S</w:t>
      </w:r>
      <w:r>
        <w:rPr>
          <w:rFonts w:cs="Arial"/>
        </w:rPr>
        <w:t>cheduling</w:t>
      </w:r>
      <w:r w:rsidRPr="0045312E">
        <w:rPr>
          <w:rFonts w:cs="Arial"/>
        </w:rPr>
        <w:t xml:space="preserve"> or </w:t>
      </w:r>
      <w:r>
        <w:rPr>
          <w:rFonts w:cs="Arial"/>
        </w:rPr>
        <w:t xml:space="preserve">with </w:t>
      </w:r>
      <w:r w:rsidRPr="0045312E">
        <w:rPr>
          <w:rFonts w:cs="Arial"/>
        </w:rPr>
        <w:t>dynamic grants.</w:t>
      </w:r>
      <w:r>
        <w:rPr>
          <w:rFonts w:cs="Arial"/>
        </w:rPr>
        <w:t xml:space="preserve"> </w:t>
      </w:r>
      <w:bookmarkEnd w:id="1"/>
      <w:r w:rsidR="009F7916">
        <w:rPr>
          <w:rFonts w:cs="Arial"/>
        </w:rPr>
        <w:t xml:space="preserve">SA2 has correspondingly specified TSCAI </w:t>
      </w:r>
      <w:r w:rsidR="00CE3058">
        <w:rPr>
          <w:rFonts w:cs="Arial"/>
        </w:rPr>
        <w:t xml:space="preserve">in </w:t>
      </w:r>
      <w:r w:rsidR="00D654E6">
        <w:rPr>
          <w:rFonts w:cs="Arial"/>
        </w:rPr>
        <w:t xml:space="preserve">TS </w:t>
      </w:r>
      <w:r w:rsidR="00CE3058">
        <w:rPr>
          <w:rFonts w:cs="Arial"/>
        </w:rPr>
        <w:t>23.501</w:t>
      </w:r>
      <w:r w:rsidR="004C47FF">
        <w:rPr>
          <w:rFonts w:cs="Arial"/>
        </w:rPr>
        <w:t xml:space="preserve"> (</w:t>
      </w:r>
      <w:r w:rsidR="00CE3058">
        <w:rPr>
          <w:rFonts w:cs="Arial"/>
        </w:rPr>
        <w:t>see the latest version V16.3.0</w:t>
      </w:r>
      <w:r w:rsidR="004C47FF">
        <w:rPr>
          <w:rFonts w:cs="Arial"/>
        </w:rPr>
        <w:t>)</w:t>
      </w:r>
      <w:r w:rsidR="00CE3058">
        <w:rPr>
          <w:rFonts w:cs="Arial"/>
        </w:rPr>
        <w:t>.  In this paper, we discuss</w:t>
      </w:r>
      <w:r w:rsidR="00FD1AA5">
        <w:rPr>
          <w:rFonts w:cs="Arial"/>
        </w:rPr>
        <w:t xml:space="preserve">, from RAN perspective, </w:t>
      </w:r>
      <w:r w:rsidR="00CE3058">
        <w:rPr>
          <w:rFonts w:cs="Arial"/>
        </w:rPr>
        <w:t>a need for clarification of burst arrival time</w:t>
      </w:r>
      <w:r w:rsidR="0022160D">
        <w:rPr>
          <w:rFonts w:cs="Arial"/>
        </w:rPr>
        <w:t xml:space="preserve"> defined in TS 23.501</w:t>
      </w:r>
      <w:r w:rsidR="00CE3058">
        <w:rPr>
          <w:rFonts w:cs="Arial"/>
        </w:rPr>
        <w:t>.</w:t>
      </w:r>
    </w:p>
    <w:p w14:paraId="3B7538B2" w14:textId="23124719" w:rsidR="00D66DD4" w:rsidRPr="008F4FC0" w:rsidRDefault="00D66DD4" w:rsidP="008F4FC0">
      <w:pPr>
        <w:pStyle w:val="Heading1"/>
        <w:numPr>
          <w:ilvl w:val="0"/>
          <w:numId w:val="2"/>
        </w:numPr>
        <w:tabs>
          <w:tab w:val="num" w:pos="432"/>
        </w:tabs>
        <w:ind w:left="432" w:hanging="432"/>
      </w:pPr>
      <w:r w:rsidRPr="008F4FC0">
        <w:t xml:space="preserve">Background </w:t>
      </w:r>
    </w:p>
    <w:p w14:paraId="35AF32CB" w14:textId="3F9EB15E" w:rsidR="00922896" w:rsidRPr="0098022E" w:rsidRDefault="00922896" w:rsidP="008F4FC0">
      <w:pPr>
        <w:rPr>
          <w:lang w:val="en-GB"/>
        </w:rPr>
      </w:pPr>
      <w:r w:rsidRPr="00DB4C5E">
        <w:rPr>
          <w:lang w:val="en-GB"/>
        </w:rPr>
        <w:t xml:space="preserve">The CNC </w:t>
      </w:r>
      <w:r w:rsidR="0098022E">
        <w:rPr>
          <w:lang w:val="en-GB"/>
        </w:rPr>
        <w:t xml:space="preserve">computes and </w:t>
      </w:r>
      <w:r w:rsidRPr="00DB4C5E">
        <w:rPr>
          <w:lang w:val="en-GB"/>
        </w:rPr>
        <w:t xml:space="preserve">schedules the end-to-end transmission for each TSN </w:t>
      </w:r>
      <w:r w:rsidR="005A6A00">
        <w:rPr>
          <w:lang w:val="en-GB"/>
        </w:rPr>
        <w:t>stream</w:t>
      </w:r>
      <w:r w:rsidRPr="00DB4C5E">
        <w:rPr>
          <w:lang w:val="en-GB"/>
        </w:rPr>
        <w:t xml:space="preserve"> and </w:t>
      </w:r>
      <w:r w:rsidR="0098022E">
        <w:rPr>
          <w:lang w:val="en-GB"/>
        </w:rPr>
        <w:t xml:space="preserve">then </w:t>
      </w:r>
      <w:r w:rsidRPr="00DB4C5E">
        <w:rPr>
          <w:lang w:val="en-GB"/>
        </w:rPr>
        <w:t>transfers the computed schedule to each TSN bridge</w:t>
      </w:r>
      <w:r w:rsidR="00DB4C5E">
        <w:rPr>
          <w:lang w:val="en-GB"/>
        </w:rPr>
        <w:t xml:space="preserve"> (e.g. a 5G network acting as a TSN bridge)</w:t>
      </w:r>
      <w:r w:rsidRPr="00DB4C5E">
        <w:rPr>
          <w:lang w:val="en-GB"/>
        </w:rPr>
        <w:t>.</w:t>
      </w:r>
      <w:r w:rsidR="0098022E">
        <w:rPr>
          <w:lang w:val="en-GB"/>
        </w:rPr>
        <w:t xml:space="preserve"> </w:t>
      </w:r>
      <w:r w:rsidRPr="00DB4C5E">
        <w:rPr>
          <w:lang w:val="en-GB"/>
        </w:rPr>
        <w:t xml:space="preserve">As part of the schedule computation, the CNC provides </w:t>
      </w:r>
      <w:r w:rsidR="00841681" w:rsidRPr="003C4C62">
        <w:rPr>
          <w:lang w:val="en-GB"/>
        </w:rPr>
        <w:t xml:space="preserve">each TSN bridge with information </w:t>
      </w:r>
      <w:r w:rsidR="00D71362">
        <w:rPr>
          <w:lang w:val="en-GB"/>
        </w:rPr>
        <w:t xml:space="preserve">that allows for forwarding </w:t>
      </w:r>
      <w:r w:rsidR="00841681" w:rsidRPr="003C4C62">
        <w:rPr>
          <w:lang w:val="en-GB"/>
        </w:rPr>
        <w:t xml:space="preserve">ethernet PDUs to the next appropriate TSN bridge according to an acceptable time </w:t>
      </w:r>
      <w:r w:rsidRPr="00DB4C5E">
        <w:rPr>
          <w:lang w:val="en-GB"/>
        </w:rPr>
        <w:t>schedule</w:t>
      </w:r>
      <w:r w:rsidR="003523ED">
        <w:rPr>
          <w:lang w:val="en-GB"/>
        </w:rPr>
        <w:t xml:space="preserve"> </w:t>
      </w:r>
      <w:r w:rsidR="00877C87">
        <w:rPr>
          <w:lang w:val="en-GB"/>
        </w:rPr>
        <w:t xml:space="preserve">using </w:t>
      </w:r>
      <w:r w:rsidR="000C50E8">
        <w:rPr>
          <w:lang w:val="en-GB"/>
        </w:rPr>
        <w:t xml:space="preserve">an appropriate </w:t>
      </w:r>
      <w:r w:rsidR="006D3988">
        <w:rPr>
          <w:lang w:val="en-GB"/>
        </w:rPr>
        <w:t>reception</w:t>
      </w:r>
      <w:r w:rsidR="000C50E8">
        <w:rPr>
          <w:lang w:val="en-GB"/>
        </w:rPr>
        <w:t xml:space="preserve"> time slice</w:t>
      </w:r>
      <w:r w:rsidRPr="00DB4C5E">
        <w:rPr>
          <w:lang w:val="en-GB"/>
        </w:rPr>
        <w:t>.</w:t>
      </w:r>
      <w:r w:rsidR="003153EB" w:rsidRPr="00DB4C5E">
        <w:rPr>
          <w:lang w:val="en-GB"/>
        </w:rPr>
        <w:t xml:space="preserve"> </w:t>
      </w:r>
    </w:p>
    <w:p w14:paraId="2A71F663" w14:textId="2C64E00E" w:rsidR="004464F7" w:rsidRDefault="004109E9" w:rsidP="008F4FC0">
      <w:pPr>
        <w:rPr>
          <w:lang w:val="en-GB"/>
        </w:rPr>
      </w:pPr>
      <w:r>
        <w:rPr>
          <w:lang w:val="en-GB"/>
        </w:rPr>
        <w:t xml:space="preserve">The concept of TSN </w:t>
      </w:r>
      <w:r w:rsidR="00087190">
        <w:rPr>
          <w:lang w:val="en-GB"/>
        </w:rPr>
        <w:t xml:space="preserve">stream aggregation allows a 5G network </w:t>
      </w:r>
      <w:r w:rsidR="006229A8">
        <w:rPr>
          <w:lang w:val="en-GB"/>
        </w:rPr>
        <w:t xml:space="preserve">(e.g. a TSN AF) </w:t>
      </w:r>
      <w:r w:rsidR="00C31A83">
        <w:rPr>
          <w:lang w:val="en-GB"/>
        </w:rPr>
        <w:t xml:space="preserve">to </w:t>
      </w:r>
      <w:r w:rsidR="003C4C62">
        <w:rPr>
          <w:lang w:val="en-GB"/>
        </w:rPr>
        <w:t xml:space="preserve">identify a </w:t>
      </w:r>
      <w:r w:rsidR="008F3D3B">
        <w:rPr>
          <w:lang w:val="en-GB"/>
        </w:rPr>
        <w:t>set of</w:t>
      </w:r>
      <w:r w:rsidR="00472B4D">
        <w:rPr>
          <w:lang w:val="en-GB"/>
        </w:rPr>
        <w:t xml:space="preserve"> </w:t>
      </w:r>
      <w:r w:rsidR="002B2F4F">
        <w:rPr>
          <w:lang w:val="en-GB"/>
        </w:rPr>
        <w:t xml:space="preserve">TSN </w:t>
      </w:r>
      <w:r w:rsidR="00097BAC">
        <w:rPr>
          <w:lang w:val="en-GB"/>
        </w:rPr>
        <w:t>streams</w:t>
      </w:r>
      <w:r w:rsidR="002B2F4F">
        <w:rPr>
          <w:lang w:val="en-GB"/>
        </w:rPr>
        <w:t xml:space="preserve"> </w:t>
      </w:r>
      <w:r w:rsidR="00601CED">
        <w:rPr>
          <w:lang w:val="en-GB"/>
        </w:rPr>
        <w:t>(</w:t>
      </w:r>
      <w:r w:rsidR="008F3D3B">
        <w:rPr>
          <w:lang w:val="en-GB"/>
        </w:rPr>
        <w:t>ethernet PDUs</w:t>
      </w:r>
      <w:r w:rsidR="00601CED">
        <w:rPr>
          <w:lang w:val="en-GB"/>
        </w:rPr>
        <w:t>)</w:t>
      </w:r>
      <w:r w:rsidR="008F3D3B">
        <w:rPr>
          <w:lang w:val="en-GB"/>
        </w:rPr>
        <w:t xml:space="preserve"> </w:t>
      </w:r>
      <w:r w:rsidR="004E23B3">
        <w:rPr>
          <w:lang w:val="en-GB"/>
        </w:rPr>
        <w:t>it receives</w:t>
      </w:r>
      <w:r w:rsidR="0070774C">
        <w:rPr>
          <w:lang w:val="en-GB"/>
        </w:rPr>
        <w:t xml:space="preserve"> </w:t>
      </w:r>
      <w:r w:rsidR="007B7834">
        <w:rPr>
          <w:lang w:val="en-GB"/>
        </w:rPr>
        <w:t>with</w:t>
      </w:r>
      <w:r w:rsidR="003C4C62">
        <w:rPr>
          <w:lang w:val="en-GB"/>
        </w:rPr>
        <w:t>in a given</w:t>
      </w:r>
      <w:r w:rsidR="006158B6">
        <w:rPr>
          <w:lang w:val="en-GB"/>
        </w:rPr>
        <w:t xml:space="preserve"> </w:t>
      </w:r>
      <w:r w:rsidR="00472B4D">
        <w:rPr>
          <w:lang w:val="en-GB"/>
        </w:rPr>
        <w:t>time slice</w:t>
      </w:r>
      <w:r w:rsidR="00601CED">
        <w:rPr>
          <w:lang w:val="en-GB"/>
        </w:rPr>
        <w:t xml:space="preserve"> </w:t>
      </w:r>
      <w:r w:rsidR="00526A00">
        <w:rPr>
          <w:lang w:val="en-GB"/>
        </w:rPr>
        <w:t xml:space="preserve">and </w:t>
      </w:r>
      <w:r w:rsidR="003C4C62">
        <w:rPr>
          <w:lang w:val="en-GB"/>
        </w:rPr>
        <w:t>that are</w:t>
      </w:r>
      <w:r w:rsidR="008F3D3B">
        <w:rPr>
          <w:lang w:val="en-GB"/>
        </w:rPr>
        <w:t xml:space="preserve"> part of the same traffic class</w:t>
      </w:r>
      <w:r w:rsidR="00B25090">
        <w:rPr>
          <w:lang w:val="en-GB"/>
        </w:rPr>
        <w:t xml:space="preserve"> </w:t>
      </w:r>
      <w:r w:rsidR="00C52C8A">
        <w:rPr>
          <w:lang w:val="en-GB"/>
        </w:rPr>
        <w:t xml:space="preserve">to </w:t>
      </w:r>
      <w:r w:rsidR="00B25090">
        <w:rPr>
          <w:lang w:val="en-GB"/>
        </w:rPr>
        <w:t xml:space="preserve">be </w:t>
      </w:r>
      <w:r w:rsidR="003C4C62">
        <w:rPr>
          <w:lang w:val="en-GB"/>
        </w:rPr>
        <w:t>aggregated</w:t>
      </w:r>
      <w:r w:rsidR="00AE4362">
        <w:t xml:space="preserve"> on the same QoS flow</w:t>
      </w:r>
      <w:r w:rsidR="008C718A">
        <w:t xml:space="preserve"> </w:t>
      </w:r>
      <w:r w:rsidR="003C4C62">
        <w:rPr>
          <w:lang w:val="en-GB"/>
        </w:rPr>
        <w:t xml:space="preserve">for </w:t>
      </w:r>
      <w:r w:rsidR="008F3D3B">
        <w:rPr>
          <w:lang w:val="en-GB"/>
        </w:rPr>
        <w:t>transmi</w:t>
      </w:r>
      <w:r w:rsidR="003C4C62">
        <w:rPr>
          <w:lang w:val="en-GB"/>
        </w:rPr>
        <w:t>ssion</w:t>
      </w:r>
      <w:r w:rsidR="008F3D3B">
        <w:rPr>
          <w:lang w:val="en-GB"/>
        </w:rPr>
        <w:t xml:space="preserve"> over the</w:t>
      </w:r>
      <w:r w:rsidR="00F17CD5">
        <w:rPr>
          <w:lang w:val="en-GB"/>
        </w:rPr>
        <w:t xml:space="preserve"> </w:t>
      </w:r>
      <w:r w:rsidR="008F3D3B">
        <w:rPr>
          <w:lang w:val="en-GB"/>
        </w:rPr>
        <w:t xml:space="preserve">radio interface </w:t>
      </w:r>
      <w:r w:rsidR="00F17CD5">
        <w:rPr>
          <w:lang w:val="en-GB"/>
        </w:rPr>
        <w:t xml:space="preserve">of the 5G network </w:t>
      </w:r>
      <w:r w:rsidR="009C3471">
        <w:rPr>
          <w:lang w:val="en-GB"/>
        </w:rPr>
        <w:t xml:space="preserve">(i.e. </w:t>
      </w:r>
      <w:r w:rsidR="008F3D3B">
        <w:rPr>
          <w:lang w:val="en-GB"/>
        </w:rPr>
        <w:t xml:space="preserve">using </w:t>
      </w:r>
      <w:r w:rsidR="00C52C8A">
        <w:rPr>
          <w:lang w:val="en-GB"/>
        </w:rPr>
        <w:t xml:space="preserve">a </w:t>
      </w:r>
      <w:r w:rsidR="008F3D3B">
        <w:rPr>
          <w:lang w:val="en-GB"/>
        </w:rPr>
        <w:t>commo</w:t>
      </w:r>
      <w:r w:rsidR="002F5D4D">
        <w:rPr>
          <w:lang w:val="en-GB"/>
        </w:rPr>
        <w:t>n MAC PDU</w:t>
      </w:r>
      <w:r w:rsidR="009971F3">
        <w:rPr>
          <w:lang w:val="en-GB"/>
        </w:rPr>
        <w:t xml:space="preserve"> sent </w:t>
      </w:r>
      <w:r w:rsidR="002432D9">
        <w:rPr>
          <w:lang w:val="en-GB"/>
        </w:rPr>
        <w:t>using</w:t>
      </w:r>
      <w:r w:rsidR="009971F3">
        <w:rPr>
          <w:lang w:val="en-GB"/>
        </w:rPr>
        <w:t xml:space="preserve"> a </w:t>
      </w:r>
      <w:r w:rsidR="002432D9">
        <w:rPr>
          <w:lang w:val="en-GB"/>
        </w:rPr>
        <w:t>suitable DRB</w:t>
      </w:r>
      <w:r w:rsidR="009C3471">
        <w:rPr>
          <w:lang w:val="en-GB"/>
        </w:rPr>
        <w:t>)</w:t>
      </w:r>
      <w:r w:rsidR="009D132F">
        <w:rPr>
          <w:lang w:val="en-GB"/>
        </w:rPr>
        <w:t xml:space="preserve">. </w:t>
      </w:r>
      <w:r w:rsidR="00B25090">
        <w:rPr>
          <w:lang w:val="en-GB"/>
        </w:rPr>
        <w:t xml:space="preserve">The aggregation process </w:t>
      </w:r>
      <w:r w:rsidR="00394110">
        <w:rPr>
          <w:lang w:val="en-GB"/>
        </w:rPr>
        <w:t xml:space="preserve">results in the </w:t>
      </w:r>
      <w:r w:rsidR="00B25090">
        <w:rPr>
          <w:lang w:val="en-GB"/>
        </w:rPr>
        <w:t xml:space="preserve">5G network </w:t>
      </w:r>
      <w:r w:rsidR="00394110">
        <w:rPr>
          <w:lang w:val="en-GB"/>
        </w:rPr>
        <w:t>identifying</w:t>
      </w:r>
      <w:r w:rsidR="00B25090">
        <w:rPr>
          <w:lang w:val="en-GB"/>
        </w:rPr>
        <w:t xml:space="preserve"> TSCAI </w:t>
      </w:r>
      <w:r w:rsidR="00267AA7">
        <w:rPr>
          <w:lang w:val="en-GB"/>
        </w:rPr>
        <w:t xml:space="preserve">information </w:t>
      </w:r>
      <w:r w:rsidR="00BB1663">
        <w:rPr>
          <w:lang w:val="en-GB"/>
        </w:rPr>
        <w:t>(e.g. Burst Arrival time</w:t>
      </w:r>
      <w:r w:rsidR="00F20EBD">
        <w:rPr>
          <w:lang w:val="en-GB"/>
        </w:rPr>
        <w:t>, see Table 1</w:t>
      </w:r>
      <w:r w:rsidR="00BB1663">
        <w:rPr>
          <w:lang w:val="en-GB"/>
        </w:rPr>
        <w:t xml:space="preserve">) </w:t>
      </w:r>
      <w:r w:rsidR="00B25090" w:rsidRPr="00B25090">
        <w:rPr>
          <w:lang w:val="en-GB"/>
        </w:rPr>
        <w:t xml:space="preserve">and QoS </w:t>
      </w:r>
      <w:r w:rsidR="002821D5">
        <w:rPr>
          <w:lang w:val="en-GB"/>
        </w:rPr>
        <w:t xml:space="preserve">flow </w:t>
      </w:r>
      <w:r w:rsidR="00B25090" w:rsidRPr="00B25090">
        <w:rPr>
          <w:lang w:val="en-GB"/>
        </w:rPr>
        <w:t>characteristic</w:t>
      </w:r>
      <w:r w:rsidR="002821D5">
        <w:rPr>
          <w:lang w:val="en-GB"/>
        </w:rPr>
        <w:t>s</w:t>
      </w:r>
      <w:r w:rsidR="008778AE">
        <w:rPr>
          <w:lang w:val="en-GB"/>
        </w:rPr>
        <w:t xml:space="preserve"> </w:t>
      </w:r>
      <w:r w:rsidR="00267AA7">
        <w:rPr>
          <w:lang w:val="en-GB"/>
        </w:rPr>
        <w:t xml:space="preserve">that </w:t>
      </w:r>
      <w:r w:rsidR="002821D5">
        <w:rPr>
          <w:lang w:val="en-GB"/>
        </w:rPr>
        <w:t>are</w:t>
      </w:r>
      <w:r w:rsidR="00267AA7">
        <w:rPr>
          <w:lang w:val="en-GB"/>
        </w:rPr>
        <w:t xml:space="preserve"> representative of the aggregated set of TSN flows</w:t>
      </w:r>
      <w:r w:rsidR="00B25090">
        <w:rPr>
          <w:lang w:val="en-GB"/>
        </w:rPr>
        <w:t>.</w:t>
      </w:r>
      <w:r w:rsidR="00267AA7">
        <w:rPr>
          <w:lang w:val="en-GB"/>
        </w:rPr>
        <w:t xml:space="preserve"> Th</w:t>
      </w:r>
      <w:r w:rsidR="00C8537C">
        <w:rPr>
          <w:lang w:val="en-GB"/>
        </w:rPr>
        <w:t>e</w:t>
      </w:r>
      <w:r w:rsidR="00267AA7">
        <w:rPr>
          <w:lang w:val="en-GB"/>
        </w:rPr>
        <w:t xml:space="preserve"> gNB us</w:t>
      </w:r>
      <w:r w:rsidR="00AE3BBD">
        <w:rPr>
          <w:lang w:val="en-GB"/>
        </w:rPr>
        <w:t>es</w:t>
      </w:r>
      <w:r w:rsidR="00267AA7">
        <w:rPr>
          <w:lang w:val="en-GB"/>
        </w:rPr>
        <w:t xml:space="preserve"> this representative information to allocate </w:t>
      </w:r>
      <w:r w:rsidR="00861A59">
        <w:rPr>
          <w:lang w:val="en-GB"/>
        </w:rPr>
        <w:t xml:space="preserve">a </w:t>
      </w:r>
      <w:r w:rsidR="00267AA7">
        <w:rPr>
          <w:lang w:val="en-GB"/>
        </w:rPr>
        <w:t xml:space="preserve">DRB resource </w:t>
      </w:r>
      <w:r w:rsidR="00861A59">
        <w:rPr>
          <w:lang w:val="en-GB"/>
        </w:rPr>
        <w:t xml:space="preserve">(e.g. periodic) </w:t>
      </w:r>
      <w:r w:rsidR="00267AA7">
        <w:rPr>
          <w:lang w:val="en-GB"/>
        </w:rPr>
        <w:t xml:space="preserve">that </w:t>
      </w:r>
      <w:r w:rsidR="00762B06">
        <w:rPr>
          <w:lang w:val="en-GB"/>
        </w:rPr>
        <w:t>is</w:t>
      </w:r>
      <w:r w:rsidR="004464F7">
        <w:rPr>
          <w:lang w:val="en-GB"/>
        </w:rPr>
        <w:t xml:space="preserve"> suitable for </w:t>
      </w:r>
      <w:r w:rsidR="00093B87">
        <w:rPr>
          <w:lang w:val="en-GB"/>
        </w:rPr>
        <w:t xml:space="preserve">transmitting </w:t>
      </w:r>
      <w:r w:rsidR="00A013F4">
        <w:rPr>
          <w:lang w:val="en-GB"/>
        </w:rPr>
        <w:t xml:space="preserve">all </w:t>
      </w:r>
      <w:r w:rsidR="007160D3">
        <w:rPr>
          <w:lang w:val="en-GB"/>
        </w:rPr>
        <w:t xml:space="preserve">ethernet PDUs </w:t>
      </w:r>
      <w:r w:rsidR="00DE043F">
        <w:rPr>
          <w:lang w:val="en-GB"/>
        </w:rPr>
        <w:t xml:space="preserve">corresponding to </w:t>
      </w:r>
      <w:r w:rsidR="00D47D2F">
        <w:rPr>
          <w:lang w:val="en-GB"/>
        </w:rPr>
        <w:t>the aggregated</w:t>
      </w:r>
      <w:r w:rsidR="00AB3846">
        <w:rPr>
          <w:lang w:val="en-GB"/>
        </w:rPr>
        <w:t xml:space="preserve"> </w:t>
      </w:r>
      <w:r w:rsidR="00904690">
        <w:rPr>
          <w:lang w:val="en-GB"/>
        </w:rPr>
        <w:t xml:space="preserve">set of </w:t>
      </w:r>
      <w:r w:rsidR="004464F7">
        <w:rPr>
          <w:lang w:val="en-GB"/>
        </w:rPr>
        <w:t>TSN stream</w:t>
      </w:r>
      <w:r w:rsidR="0025271E">
        <w:rPr>
          <w:lang w:val="en-GB"/>
        </w:rPr>
        <w:t>s</w:t>
      </w:r>
      <w:r w:rsidR="00D47D2F">
        <w:rPr>
          <w:lang w:val="en-GB"/>
        </w:rPr>
        <w:t xml:space="preserve"> </w:t>
      </w:r>
      <w:r w:rsidR="0014020B">
        <w:rPr>
          <w:lang w:val="en-GB"/>
        </w:rPr>
        <w:t xml:space="preserve">that are </w:t>
      </w:r>
      <w:r w:rsidR="008B0747">
        <w:rPr>
          <w:lang w:val="en-GB"/>
        </w:rPr>
        <w:t xml:space="preserve">received </w:t>
      </w:r>
      <w:r w:rsidR="007139B2">
        <w:rPr>
          <w:lang w:val="en-GB"/>
        </w:rPr>
        <w:t xml:space="preserve">in a given </w:t>
      </w:r>
      <w:r w:rsidR="005D4F0F">
        <w:rPr>
          <w:lang w:val="en-GB"/>
        </w:rPr>
        <w:t>burst</w:t>
      </w:r>
      <w:r w:rsidR="007548CB">
        <w:rPr>
          <w:lang w:val="en-GB"/>
        </w:rPr>
        <w:t xml:space="preserve"> (see Figure 1)</w:t>
      </w:r>
      <w:r w:rsidR="004464F7">
        <w:rPr>
          <w:lang w:val="en-GB"/>
        </w:rPr>
        <w:t>.</w:t>
      </w:r>
      <w:r w:rsidR="00A3264A">
        <w:rPr>
          <w:lang w:val="en-GB"/>
        </w:rPr>
        <w:t xml:space="preserve"> </w:t>
      </w:r>
    </w:p>
    <w:p w14:paraId="0298A150" w14:textId="358B9B0A" w:rsidR="00A3264A" w:rsidRDefault="00A42475" w:rsidP="008F4FC0">
      <w:pPr>
        <w:rPr>
          <w:lang w:val="en-GB"/>
        </w:rPr>
      </w:pPr>
      <w:r>
        <w:rPr>
          <w:lang w:val="en-GB"/>
        </w:rPr>
        <w:t>For t</w:t>
      </w:r>
      <w:r w:rsidR="00A3264A">
        <w:rPr>
          <w:lang w:val="en-GB"/>
        </w:rPr>
        <w:t xml:space="preserve">he case </w:t>
      </w:r>
      <w:r w:rsidR="0033149B">
        <w:rPr>
          <w:lang w:val="en-GB"/>
        </w:rPr>
        <w:t xml:space="preserve">where </w:t>
      </w:r>
      <w:r w:rsidR="00115F98">
        <w:rPr>
          <w:lang w:val="en-GB"/>
        </w:rPr>
        <w:t>TSN stream aggregation is not used</w:t>
      </w:r>
      <w:r w:rsidR="00A3264A">
        <w:rPr>
          <w:lang w:val="en-GB"/>
        </w:rPr>
        <w:t xml:space="preserve"> a single TSN stream </w:t>
      </w:r>
      <w:r w:rsidR="0033149B">
        <w:rPr>
          <w:lang w:val="en-GB"/>
        </w:rPr>
        <w:t>is</w:t>
      </w:r>
      <w:r w:rsidR="00A3264A">
        <w:rPr>
          <w:lang w:val="en-GB"/>
        </w:rPr>
        <w:t xml:space="preserve"> configured </w:t>
      </w:r>
      <w:r w:rsidR="002414B4">
        <w:rPr>
          <w:lang w:val="en-GB"/>
        </w:rPr>
        <w:t xml:space="preserve">to </w:t>
      </w:r>
      <w:r w:rsidR="00A55818">
        <w:rPr>
          <w:lang w:val="en-GB"/>
        </w:rPr>
        <w:t>us</w:t>
      </w:r>
      <w:r w:rsidR="002414B4">
        <w:rPr>
          <w:lang w:val="en-GB"/>
        </w:rPr>
        <w:t>e</w:t>
      </w:r>
      <w:r w:rsidR="00A3264A">
        <w:rPr>
          <w:lang w:val="en-GB"/>
        </w:rPr>
        <w:t xml:space="preserve"> a </w:t>
      </w:r>
      <w:r w:rsidR="006926A6">
        <w:rPr>
          <w:lang w:val="en-GB"/>
        </w:rPr>
        <w:t>DRB (QoS flow)</w:t>
      </w:r>
      <w:r w:rsidR="00281C38">
        <w:rPr>
          <w:lang w:val="en-GB"/>
        </w:rPr>
        <w:t xml:space="preserve"> where</w:t>
      </w:r>
      <w:r w:rsidR="00171C0C">
        <w:rPr>
          <w:lang w:val="en-GB"/>
        </w:rPr>
        <w:t xml:space="preserve"> </w:t>
      </w:r>
      <w:r w:rsidR="00EB1F8E">
        <w:rPr>
          <w:lang w:val="en-GB"/>
        </w:rPr>
        <w:t>one or</w:t>
      </w:r>
      <w:r w:rsidR="00A55818">
        <w:rPr>
          <w:lang w:val="en-GB"/>
        </w:rPr>
        <w:t xml:space="preserve"> </w:t>
      </w:r>
      <w:r w:rsidR="00171C0C">
        <w:rPr>
          <w:lang w:val="en-GB"/>
        </w:rPr>
        <w:t>more ethernet PDU</w:t>
      </w:r>
      <w:r w:rsidR="00456BE1">
        <w:rPr>
          <w:lang w:val="en-GB"/>
        </w:rPr>
        <w:t>s</w:t>
      </w:r>
      <w:r w:rsidR="00171C0C">
        <w:rPr>
          <w:lang w:val="en-GB"/>
        </w:rPr>
        <w:t xml:space="preserve"> </w:t>
      </w:r>
      <w:r w:rsidR="001F3DF5">
        <w:rPr>
          <w:lang w:val="en-GB"/>
        </w:rPr>
        <w:t xml:space="preserve">corresponding to that TSN stream </w:t>
      </w:r>
      <w:r w:rsidR="00C571C5">
        <w:rPr>
          <w:lang w:val="en-GB"/>
        </w:rPr>
        <w:t xml:space="preserve">are </w:t>
      </w:r>
      <w:r w:rsidR="00A55818">
        <w:rPr>
          <w:lang w:val="en-GB"/>
        </w:rPr>
        <w:t xml:space="preserve">received </w:t>
      </w:r>
      <w:r w:rsidR="00AF4B3E">
        <w:rPr>
          <w:lang w:val="en-GB"/>
        </w:rPr>
        <w:t xml:space="preserve">by the 5G network </w:t>
      </w:r>
      <w:r w:rsidR="00171C0C">
        <w:rPr>
          <w:lang w:val="en-GB"/>
        </w:rPr>
        <w:t>within a</w:t>
      </w:r>
      <w:r w:rsidR="00AF4B3E">
        <w:rPr>
          <w:lang w:val="en-GB"/>
        </w:rPr>
        <w:t xml:space="preserve"> given</w:t>
      </w:r>
      <w:r w:rsidR="00171C0C">
        <w:rPr>
          <w:lang w:val="en-GB"/>
        </w:rPr>
        <w:t xml:space="preserve"> </w:t>
      </w:r>
      <w:r w:rsidR="005D4F0F">
        <w:rPr>
          <w:lang w:val="en-GB"/>
        </w:rPr>
        <w:t>burst (</w:t>
      </w:r>
      <w:r w:rsidR="00171C0C">
        <w:rPr>
          <w:lang w:val="en-GB"/>
        </w:rPr>
        <w:t>time slice</w:t>
      </w:r>
      <w:r w:rsidR="005D4F0F">
        <w:rPr>
          <w:lang w:val="en-GB"/>
        </w:rPr>
        <w:t>)</w:t>
      </w:r>
      <w:r w:rsidR="007317A6">
        <w:rPr>
          <w:lang w:val="en-GB"/>
        </w:rPr>
        <w:t xml:space="preserve">. </w:t>
      </w:r>
    </w:p>
    <w:p w14:paraId="0B33643A" w14:textId="6C192CEE" w:rsidR="004464F7" w:rsidRDefault="004464F7" w:rsidP="008F4FC0">
      <w:pPr>
        <w:rPr>
          <w:rFonts w:eastAsia="Malgun Gothic" w:cs="Arial"/>
          <w:sz w:val="20"/>
          <w:szCs w:val="20"/>
          <w:lang w:val="en-GB"/>
        </w:rPr>
      </w:pPr>
      <w:r w:rsidRPr="002A426B">
        <w:rPr>
          <w:noProof/>
        </w:rPr>
        <w:lastRenderedPageBreak/>
        <w:drawing>
          <wp:inline distT="0" distB="0" distL="0" distR="0" wp14:anchorId="1CDD9069" wp14:editId="165193FD">
            <wp:extent cx="5943600" cy="2444750"/>
            <wp:effectExtent l="0" t="0" r="0" b="0"/>
            <wp:docPr id="1" name="Picture 1" descr="https://media.licdn.com/dms/image/C4E12AQFHvnvCy9NrRw/article-inline_image-shrink_1000_1488/0?e=1580342400&amp;v=beta&amp;t=3XrECgAFFtzVd1J9bNedtHjnr74O7QJ__lYKLjX-h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edia.licdn.com/dms/image/C4E12AQFHvnvCy9NrRw/article-inline_image-shrink_1000_1488/0?e=1580342400&amp;v=beta&amp;t=3XrECgAFFtzVd1J9bNedtHjnr74O7QJ__lYKLjX-h5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444750"/>
                    </a:xfrm>
                    <a:prstGeom prst="rect">
                      <a:avLst/>
                    </a:prstGeom>
                    <a:noFill/>
                    <a:ln>
                      <a:noFill/>
                    </a:ln>
                  </pic:spPr>
                </pic:pic>
              </a:graphicData>
            </a:graphic>
          </wp:inline>
        </w:drawing>
      </w:r>
    </w:p>
    <w:p w14:paraId="6D561BAA" w14:textId="77777777" w:rsidR="004464F7" w:rsidRPr="0011531E" w:rsidRDefault="004464F7" w:rsidP="004464F7">
      <w:pPr>
        <w:pStyle w:val="Caption"/>
        <w:rPr>
          <w:b w:val="0"/>
          <w:bCs w:val="0"/>
        </w:rPr>
      </w:pPr>
      <w:r w:rsidRPr="0011531E">
        <w:rPr>
          <w:b w:val="0"/>
          <w:bCs w:val="0"/>
        </w:rPr>
        <w:t>Figure 1 – QoS Flows within a PDU Session</w:t>
      </w:r>
    </w:p>
    <w:p w14:paraId="3CC35D44" w14:textId="5499A026" w:rsidR="004464F7" w:rsidRPr="004464F7" w:rsidRDefault="004464F7" w:rsidP="004464F7">
      <w:pPr>
        <w:pStyle w:val="Heading1"/>
        <w:numPr>
          <w:ilvl w:val="0"/>
          <w:numId w:val="2"/>
        </w:numPr>
        <w:tabs>
          <w:tab w:val="num" w:pos="432"/>
        </w:tabs>
        <w:ind w:left="432" w:hanging="432"/>
      </w:pPr>
      <w:r w:rsidRPr="00CE0424">
        <w:t>Discussion</w:t>
      </w:r>
    </w:p>
    <w:p w14:paraId="1D328D50" w14:textId="7EC4158A" w:rsidR="00D24B2E" w:rsidRDefault="003B0F22">
      <w:pPr>
        <w:rPr>
          <w:lang w:val="en-GB"/>
        </w:rPr>
      </w:pPr>
      <w:r>
        <w:rPr>
          <w:lang w:val="en-GB"/>
        </w:rPr>
        <w:t xml:space="preserve">One key TSCAI attribute </w:t>
      </w:r>
      <w:r w:rsidR="00512A87">
        <w:rPr>
          <w:lang w:val="en-GB"/>
        </w:rPr>
        <w:t>of value is the Burst Arrival time (see Table 1)</w:t>
      </w:r>
      <w:r w:rsidR="00BF57AC">
        <w:rPr>
          <w:lang w:val="en-GB"/>
        </w:rPr>
        <w:t>. A</w:t>
      </w:r>
      <w:r w:rsidR="00917245">
        <w:rPr>
          <w:lang w:val="en-GB"/>
        </w:rPr>
        <w:t xml:space="preserve"> gNB uses </w:t>
      </w:r>
      <w:r w:rsidR="00BF57AC">
        <w:rPr>
          <w:lang w:val="en-GB"/>
        </w:rPr>
        <w:t>Burst Arrival time</w:t>
      </w:r>
      <w:r w:rsidR="00917245">
        <w:rPr>
          <w:lang w:val="en-GB"/>
        </w:rPr>
        <w:t xml:space="preserve"> to determine </w:t>
      </w:r>
      <w:r w:rsidR="00AB0847">
        <w:rPr>
          <w:lang w:val="en-GB"/>
        </w:rPr>
        <w:t xml:space="preserve">when it </w:t>
      </w:r>
      <w:r w:rsidR="00B12B51">
        <w:t>receives</w:t>
      </w:r>
      <w:r w:rsidR="004502F6">
        <w:rPr>
          <w:lang w:val="en-GB"/>
        </w:rPr>
        <w:t xml:space="preserve"> payload (</w:t>
      </w:r>
      <w:r w:rsidR="00FA3599">
        <w:rPr>
          <w:lang w:val="en-GB"/>
        </w:rPr>
        <w:t xml:space="preserve">e.g. a downlink </w:t>
      </w:r>
      <w:r w:rsidR="004502F6">
        <w:rPr>
          <w:lang w:val="en-GB"/>
        </w:rPr>
        <w:t xml:space="preserve">ethernet PDU) </w:t>
      </w:r>
      <w:r w:rsidR="002618CD">
        <w:rPr>
          <w:lang w:val="en-GB"/>
        </w:rPr>
        <w:t xml:space="preserve">for inclusion in the next periodic instance of </w:t>
      </w:r>
      <w:r w:rsidR="006443E6">
        <w:rPr>
          <w:lang w:val="en-GB"/>
        </w:rPr>
        <w:t>the</w:t>
      </w:r>
      <w:r w:rsidR="002618CD">
        <w:rPr>
          <w:lang w:val="en-GB"/>
        </w:rPr>
        <w:t xml:space="preserve"> DRB resource</w:t>
      </w:r>
      <w:r w:rsidR="00DF5ACB">
        <w:rPr>
          <w:lang w:val="en-GB"/>
        </w:rPr>
        <w:t xml:space="preserve"> used in support of the corresponding TSN stream. </w:t>
      </w:r>
    </w:p>
    <w:p w14:paraId="24C082C9" w14:textId="5F3413F0" w:rsidR="00120A00" w:rsidRDefault="009A3BD5" w:rsidP="00B46B90">
      <w:pPr>
        <w:rPr>
          <w:lang w:val="en-GB"/>
        </w:rPr>
      </w:pPr>
      <w:r>
        <w:rPr>
          <w:lang w:val="en-GB"/>
        </w:rPr>
        <w:t xml:space="preserve">For the case of TSN stream aggregation </w:t>
      </w:r>
      <w:r w:rsidR="001179B7">
        <w:rPr>
          <w:lang w:val="en-GB"/>
        </w:rPr>
        <w:t xml:space="preserve">it will be beneficial for the Burst Arrival time to indicate when </w:t>
      </w:r>
      <w:r w:rsidR="00434CC6">
        <w:rPr>
          <w:lang w:val="en-GB"/>
        </w:rPr>
        <w:t xml:space="preserve">the </w:t>
      </w:r>
      <w:r w:rsidR="00072811">
        <w:rPr>
          <w:lang w:val="en-GB"/>
        </w:rPr>
        <w:t xml:space="preserve">gNB </w:t>
      </w:r>
      <w:r w:rsidR="00F91B90">
        <w:rPr>
          <w:lang w:val="en-GB"/>
        </w:rPr>
        <w:t xml:space="preserve">can expect to </w:t>
      </w:r>
      <w:r w:rsidR="000A05E5">
        <w:rPr>
          <w:lang w:val="en-GB"/>
        </w:rPr>
        <w:t>have received all the</w:t>
      </w:r>
      <w:r w:rsidR="00434CC6">
        <w:rPr>
          <w:lang w:val="en-GB"/>
        </w:rPr>
        <w:t xml:space="preserve"> </w:t>
      </w:r>
      <w:r w:rsidR="00EE78A9">
        <w:rPr>
          <w:lang w:val="en-GB"/>
        </w:rPr>
        <w:t xml:space="preserve">ethernet </w:t>
      </w:r>
      <w:r w:rsidR="00767B92">
        <w:rPr>
          <w:lang w:val="en-GB"/>
        </w:rPr>
        <w:t>PDU</w:t>
      </w:r>
      <w:r w:rsidR="000A05E5">
        <w:rPr>
          <w:lang w:val="en-GB"/>
        </w:rPr>
        <w:t>s</w:t>
      </w:r>
      <w:r w:rsidR="00767B92">
        <w:rPr>
          <w:lang w:val="en-GB"/>
        </w:rPr>
        <w:t xml:space="preserve"> </w:t>
      </w:r>
      <w:r w:rsidR="000D6008">
        <w:t xml:space="preserve">of the burst </w:t>
      </w:r>
      <w:r w:rsidR="00072811">
        <w:rPr>
          <w:lang w:val="en-GB"/>
        </w:rPr>
        <w:t>to be included in</w:t>
      </w:r>
      <w:r w:rsidR="00767B92">
        <w:rPr>
          <w:lang w:val="en-GB"/>
        </w:rPr>
        <w:t xml:space="preserve"> the </w:t>
      </w:r>
      <w:r w:rsidR="00724A8A">
        <w:rPr>
          <w:lang w:val="en-GB"/>
        </w:rPr>
        <w:t xml:space="preserve">next </w:t>
      </w:r>
      <w:r w:rsidR="00BD6602">
        <w:rPr>
          <w:lang w:val="en-GB"/>
        </w:rPr>
        <w:t xml:space="preserve">periodic </w:t>
      </w:r>
      <w:r w:rsidR="00724A8A">
        <w:rPr>
          <w:lang w:val="en-GB"/>
        </w:rPr>
        <w:t xml:space="preserve">instance of the </w:t>
      </w:r>
      <w:r w:rsidR="00BB3911">
        <w:rPr>
          <w:lang w:val="en-GB"/>
        </w:rPr>
        <w:t xml:space="preserve">corresponding </w:t>
      </w:r>
      <w:r w:rsidR="00724A8A">
        <w:rPr>
          <w:lang w:val="en-GB"/>
        </w:rPr>
        <w:t>DRB resource</w:t>
      </w:r>
      <w:r w:rsidR="00972068">
        <w:rPr>
          <w:lang w:val="en-GB"/>
        </w:rPr>
        <w:t>.</w:t>
      </w:r>
      <w:r w:rsidR="003E56ED">
        <w:rPr>
          <w:lang w:val="en-GB"/>
        </w:rPr>
        <w:t xml:space="preserve"> For the case of a single TSN stream </w:t>
      </w:r>
      <w:r w:rsidR="004C6A42">
        <w:rPr>
          <w:lang w:val="en-GB"/>
        </w:rPr>
        <w:t xml:space="preserve">(i.e. TSN stream aggregation is not used) </w:t>
      </w:r>
      <w:r w:rsidR="00025E71">
        <w:rPr>
          <w:lang w:val="en-GB"/>
        </w:rPr>
        <w:t>the same requirement is present as there may be more</w:t>
      </w:r>
      <w:r w:rsidR="00CD2D13">
        <w:rPr>
          <w:lang w:val="en-GB"/>
        </w:rPr>
        <w:t xml:space="preserve"> than one</w:t>
      </w:r>
      <w:r w:rsidR="00025E71">
        <w:rPr>
          <w:lang w:val="en-GB"/>
        </w:rPr>
        <w:t xml:space="preserve"> </w:t>
      </w:r>
      <w:r w:rsidR="004C6A42">
        <w:rPr>
          <w:lang w:val="en-GB"/>
        </w:rPr>
        <w:t xml:space="preserve">ethernet </w:t>
      </w:r>
      <w:r w:rsidR="00CD2D13">
        <w:rPr>
          <w:lang w:val="en-GB"/>
        </w:rPr>
        <w:t xml:space="preserve">PDU </w:t>
      </w:r>
      <w:r w:rsidR="00884B21">
        <w:rPr>
          <w:lang w:val="en-GB"/>
        </w:rPr>
        <w:t xml:space="preserve">in every </w:t>
      </w:r>
      <w:r w:rsidR="002E538D">
        <w:rPr>
          <w:lang w:val="en-GB"/>
        </w:rPr>
        <w:t>rece</w:t>
      </w:r>
      <w:r w:rsidR="007B0C19">
        <w:rPr>
          <w:lang w:val="en-GB"/>
        </w:rPr>
        <w:t xml:space="preserve">ive interval (time slice) </w:t>
      </w:r>
      <w:r w:rsidR="00A85BAB">
        <w:rPr>
          <w:lang w:val="en-GB"/>
        </w:rPr>
        <w:t>applicable to that TSN stream:</w:t>
      </w:r>
    </w:p>
    <w:p w14:paraId="6F27BDCE" w14:textId="0F94B303" w:rsidR="00A67967" w:rsidRPr="00B46B90" w:rsidRDefault="003A0BEB" w:rsidP="003A0BEB">
      <w:pPr>
        <w:pStyle w:val="ListParagraph"/>
        <w:numPr>
          <w:ilvl w:val="0"/>
          <w:numId w:val="8"/>
        </w:numPr>
        <w:spacing w:after="0" w:line="240" w:lineRule="auto"/>
        <w:rPr>
          <w:rFonts w:eastAsia="Times New Roman" w:cs="Arial"/>
        </w:rPr>
      </w:pPr>
      <w:r w:rsidRPr="00B46B90">
        <w:rPr>
          <w:rFonts w:eastAsia="Times New Roman" w:cs="Arial"/>
        </w:rPr>
        <w:t xml:space="preserve">With this information </w:t>
      </w:r>
      <w:r w:rsidR="00023D34" w:rsidRPr="00B46B90">
        <w:rPr>
          <w:rFonts w:eastAsia="Times New Roman" w:cs="Arial"/>
        </w:rPr>
        <w:t>a gNB</w:t>
      </w:r>
      <w:r w:rsidRPr="00B46B90">
        <w:rPr>
          <w:rFonts w:eastAsia="Times New Roman" w:cs="Arial"/>
        </w:rPr>
        <w:t xml:space="preserve"> </w:t>
      </w:r>
      <w:r w:rsidR="00413CA8" w:rsidRPr="00B46B90">
        <w:rPr>
          <w:rFonts w:eastAsia="Times New Roman" w:cs="Arial"/>
        </w:rPr>
        <w:t>will be able to determine</w:t>
      </w:r>
      <w:r w:rsidR="00023D34" w:rsidRPr="00B46B90">
        <w:rPr>
          <w:rFonts w:eastAsia="Times New Roman" w:cs="Arial"/>
        </w:rPr>
        <w:t xml:space="preserve"> </w:t>
      </w:r>
      <w:r w:rsidR="00413CA8" w:rsidRPr="00B46B90">
        <w:rPr>
          <w:rFonts w:eastAsia="Times New Roman" w:cs="Arial"/>
        </w:rPr>
        <w:t xml:space="preserve">the minimum </w:t>
      </w:r>
      <w:r w:rsidR="00023D34" w:rsidRPr="00B46B90">
        <w:rPr>
          <w:rFonts w:eastAsia="Times New Roman" w:cs="Arial"/>
        </w:rPr>
        <w:t xml:space="preserve">amount of time </w:t>
      </w:r>
      <w:r w:rsidR="00732CC9" w:rsidRPr="00B46B90">
        <w:rPr>
          <w:rFonts w:eastAsia="Times New Roman" w:cs="Arial"/>
        </w:rPr>
        <w:t xml:space="preserve">it will need to complete the construction of </w:t>
      </w:r>
      <w:r w:rsidR="00E775AC" w:rsidRPr="00B46B90">
        <w:rPr>
          <w:rFonts w:eastAsia="Times New Roman" w:cs="Arial"/>
        </w:rPr>
        <w:t>the MAC PDU</w:t>
      </w:r>
      <w:r w:rsidR="00337136" w:rsidRPr="00B46B90">
        <w:rPr>
          <w:rFonts w:eastAsia="Times New Roman" w:cs="Arial"/>
        </w:rPr>
        <w:t xml:space="preserve"> carrying </w:t>
      </w:r>
      <w:r w:rsidR="001616CC">
        <w:rPr>
          <w:rFonts w:eastAsia="Times New Roman" w:cs="Arial"/>
        </w:rPr>
        <w:t>a</w:t>
      </w:r>
      <w:r w:rsidR="001616CC" w:rsidRPr="00B46B90">
        <w:rPr>
          <w:rFonts w:eastAsia="Times New Roman" w:cs="Arial"/>
        </w:rPr>
        <w:t xml:space="preserve"> </w:t>
      </w:r>
      <w:r w:rsidR="00635510" w:rsidRPr="00B46B90">
        <w:rPr>
          <w:rFonts w:eastAsia="Times New Roman" w:cs="Arial"/>
        </w:rPr>
        <w:t xml:space="preserve">set of </w:t>
      </w:r>
      <w:r w:rsidR="00B76247" w:rsidRPr="00B46B90">
        <w:rPr>
          <w:rFonts w:eastAsia="Times New Roman" w:cs="Arial"/>
        </w:rPr>
        <w:t xml:space="preserve">N </w:t>
      </w:r>
      <w:r w:rsidR="00013D43" w:rsidRPr="00B46B90">
        <w:rPr>
          <w:rFonts w:eastAsia="Times New Roman" w:cs="Arial"/>
        </w:rPr>
        <w:t xml:space="preserve">ethernet PDUs </w:t>
      </w:r>
      <w:r w:rsidR="00445BE1" w:rsidRPr="00B46B90">
        <w:rPr>
          <w:rFonts w:eastAsia="Times New Roman" w:cs="Arial"/>
        </w:rPr>
        <w:t xml:space="preserve">to be sent in the next </w:t>
      </w:r>
      <w:r w:rsidR="00B76247" w:rsidRPr="00B46B90">
        <w:rPr>
          <w:rFonts w:eastAsia="Times New Roman" w:cs="Arial"/>
        </w:rPr>
        <w:t xml:space="preserve">periodic </w:t>
      </w:r>
      <w:r w:rsidR="00DA3540" w:rsidRPr="00B46B90">
        <w:rPr>
          <w:rFonts w:eastAsia="Times New Roman" w:cs="Arial"/>
        </w:rPr>
        <w:t xml:space="preserve">instance of the corresponding </w:t>
      </w:r>
      <w:r w:rsidR="00A67967" w:rsidRPr="00B46B90">
        <w:rPr>
          <w:rFonts w:eastAsia="Times New Roman" w:cs="Arial"/>
        </w:rPr>
        <w:t>DRB resource</w:t>
      </w:r>
      <w:r w:rsidRPr="00B46B90">
        <w:rPr>
          <w:rFonts w:eastAsia="Times New Roman" w:cs="Arial"/>
        </w:rPr>
        <w:t xml:space="preserve">. </w:t>
      </w:r>
    </w:p>
    <w:p w14:paraId="0BF7232F" w14:textId="2FBDE632" w:rsidR="00FE7B1C" w:rsidRPr="00B46B90" w:rsidRDefault="00CE6005" w:rsidP="003A0BEB">
      <w:pPr>
        <w:pStyle w:val="ListParagraph"/>
        <w:numPr>
          <w:ilvl w:val="0"/>
          <w:numId w:val="8"/>
        </w:numPr>
        <w:spacing w:after="0" w:line="240" w:lineRule="auto"/>
        <w:rPr>
          <w:rFonts w:eastAsia="Times New Roman" w:cs="Arial"/>
        </w:rPr>
      </w:pPr>
      <w:r>
        <w:rPr>
          <w:rFonts w:eastAsia="Times New Roman" w:cs="Arial"/>
        </w:rPr>
        <w:t>It is better if</w:t>
      </w:r>
      <w:r w:rsidR="00B21C31" w:rsidRPr="00B46B90">
        <w:rPr>
          <w:rFonts w:eastAsia="Times New Roman" w:cs="Arial"/>
        </w:rPr>
        <w:t xml:space="preserve"> this </w:t>
      </w:r>
      <w:r w:rsidR="00326428" w:rsidRPr="00B46B90">
        <w:rPr>
          <w:rFonts w:eastAsia="Times New Roman" w:cs="Arial"/>
        </w:rPr>
        <w:t xml:space="preserve">information </w:t>
      </w:r>
      <w:r>
        <w:rPr>
          <w:rFonts w:eastAsia="Times New Roman" w:cs="Arial"/>
        </w:rPr>
        <w:t>c</w:t>
      </w:r>
      <w:r w:rsidRPr="00B46B90">
        <w:rPr>
          <w:rFonts w:eastAsia="Times New Roman" w:cs="Arial"/>
        </w:rPr>
        <w:t xml:space="preserve">ould </w:t>
      </w:r>
      <w:r w:rsidR="00326428" w:rsidRPr="00B46B90">
        <w:rPr>
          <w:rFonts w:eastAsia="Times New Roman" w:cs="Arial"/>
        </w:rPr>
        <w:t xml:space="preserve">indicate the end of the time slice used to carry </w:t>
      </w:r>
      <w:r w:rsidR="00290E20" w:rsidRPr="00B46B90">
        <w:rPr>
          <w:rFonts w:eastAsia="Times New Roman" w:cs="Arial"/>
        </w:rPr>
        <w:t xml:space="preserve">ethernet </w:t>
      </w:r>
      <w:r w:rsidR="0019760F" w:rsidRPr="00B46B90">
        <w:rPr>
          <w:rFonts w:eastAsia="Times New Roman" w:cs="Arial"/>
        </w:rPr>
        <w:t xml:space="preserve">PDUs for </w:t>
      </w:r>
      <w:r w:rsidR="00630BF5" w:rsidRPr="00B46B90">
        <w:rPr>
          <w:rFonts w:eastAsia="Times New Roman" w:cs="Arial"/>
        </w:rPr>
        <w:t xml:space="preserve">a single TSN stream or </w:t>
      </w:r>
      <w:r w:rsidR="00827183" w:rsidRPr="00B46B90">
        <w:rPr>
          <w:rFonts w:eastAsia="Times New Roman" w:cs="Arial"/>
        </w:rPr>
        <w:t xml:space="preserve">for a set of </w:t>
      </w:r>
      <w:r w:rsidR="00326428" w:rsidRPr="00B46B90">
        <w:rPr>
          <w:rFonts w:eastAsia="Times New Roman" w:cs="Arial"/>
        </w:rPr>
        <w:t>aggr</w:t>
      </w:r>
      <w:r w:rsidR="00B67B59" w:rsidRPr="00B46B90">
        <w:rPr>
          <w:rFonts w:eastAsia="Times New Roman" w:cs="Arial"/>
        </w:rPr>
        <w:t xml:space="preserve">egated TSN streams </w:t>
      </w:r>
      <w:r w:rsidR="00B413B3" w:rsidRPr="00B46B90">
        <w:rPr>
          <w:rFonts w:eastAsia="Times New Roman" w:cs="Arial"/>
        </w:rPr>
        <w:t>supported using a common DRB resource.</w:t>
      </w:r>
    </w:p>
    <w:p w14:paraId="3AFDFF70" w14:textId="43A8C73D" w:rsidR="003A0BEB" w:rsidRPr="00B46B90" w:rsidRDefault="0096004C" w:rsidP="004F13F3">
      <w:pPr>
        <w:pStyle w:val="ListParagraph"/>
        <w:numPr>
          <w:ilvl w:val="0"/>
          <w:numId w:val="8"/>
        </w:numPr>
        <w:spacing w:after="0" w:line="240" w:lineRule="auto"/>
        <w:rPr>
          <w:rFonts w:eastAsia="Times New Roman" w:cs="Arial"/>
        </w:rPr>
      </w:pPr>
      <w:r w:rsidRPr="00B46B90">
        <w:rPr>
          <w:rFonts w:eastAsia="Times New Roman" w:cs="Arial"/>
        </w:rPr>
        <w:t>Knowing</w:t>
      </w:r>
      <w:r w:rsidR="00883D7B" w:rsidRPr="00B46B90">
        <w:rPr>
          <w:rFonts w:eastAsia="Times New Roman" w:cs="Arial"/>
        </w:rPr>
        <w:t xml:space="preserve"> </w:t>
      </w:r>
      <w:r w:rsidR="00604A29" w:rsidRPr="00B46B90">
        <w:rPr>
          <w:rFonts w:eastAsia="Times New Roman" w:cs="Arial"/>
        </w:rPr>
        <w:t>an</w:t>
      </w:r>
      <w:r w:rsidR="00F116F7" w:rsidRPr="00B46B90">
        <w:rPr>
          <w:rFonts w:eastAsia="Times New Roman" w:cs="Arial"/>
        </w:rPr>
        <w:t xml:space="preserve"> </w:t>
      </w:r>
      <w:r w:rsidR="00896FC2" w:rsidRPr="00B46B90">
        <w:rPr>
          <w:rFonts w:eastAsia="Times New Roman" w:cs="Arial"/>
        </w:rPr>
        <w:t xml:space="preserve">arrival </w:t>
      </w:r>
      <w:r w:rsidR="00F116F7" w:rsidRPr="00B46B90">
        <w:rPr>
          <w:rFonts w:eastAsia="Times New Roman" w:cs="Arial"/>
        </w:rPr>
        <w:t xml:space="preserve">time </w:t>
      </w:r>
      <w:r w:rsidR="00896FC2" w:rsidRPr="00B46B90">
        <w:rPr>
          <w:rFonts w:eastAsia="Times New Roman" w:cs="Arial"/>
        </w:rPr>
        <w:t xml:space="preserve">that corresponds to </w:t>
      </w:r>
      <w:r w:rsidR="00604A29" w:rsidRPr="00B46B90">
        <w:rPr>
          <w:rFonts w:eastAsia="Times New Roman" w:cs="Arial"/>
        </w:rPr>
        <w:t xml:space="preserve">(a) </w:t>
      </w:r>
      <w:r w:rsidR="00050EB5">
        <w:rPr>
          <w:rFonts w:eastAsia="Times New Roman" w:cs="Arial"/>
        </w:rPr>
        <w:t xml:space="preserve">the end of the </w:t>
      </w:r>
      <w:r w:rsidR="00F672EA" w:rsidRPr="00B46B90">
        <w:rPr>
          <w:rFonts w:eastAsia="Malgun Gothic" w:cs="Arial"/>
          <w:lang w:val="en-GB"/>
        </w:rPr>
        <w:t xml:space="preserve">time slice </w:t>
      </w:r>
      <w:r w:rsidR="00F63823" w:rsidRPr="00B46B90">
        <w:rPr>
          <w:rFonts w:eastAsia="Malgun Gothic" w:cs="Arial"/>
          <w:lang w:val="en-GB"/>
        </w:rPr>
        <w:t>instead of</w:t>
      </w:r>
      <w:r w:rsidR="00F56FBF" w:rsidRPr="00B46B90">
        <w:rPr>
          <w:rFonts w:eastAsia="Malgun Gothic" w:cs="Arial"/>
          <w:lang w:val="en-GB"/>
        </w:rPr>
        <w:t xml:space="preserve"> </w:t>
      </w:r>
      <w:r w:rsidR="00604A29" w:rsidRPr="00B46B90">
        <w:rPr>
          <w:rFonts w:eastAsia="Malgun Gothic" w:cs="Arial"/>
          <w:lang w:val="en-GB"/>
        </w:rPr>
        <w:t xml:space="preserve">to </w:t>
      </w:r>
      <w:r w:rsidR="00E11BA4" w:rsidRPr="00B46B90">
        <w:rPr>
          <w:rFonts w:eastAsia="Malgun Gothic" w:cs="Arial"/>
          <w:lang w:val="en-GB"/>
        </w:rPr>
        <w:t xml:space="preserve">(b) </w:t>
      </w:r>
      <w:r w:rsidR="001F1EFD" w:rsidRPr="00B46B90">
        <w:rPr>
          <w:rFonts w:eastAsia="Malgun Gothic" w:cs="Arial"/>
          <w:lang w:val="en-GB"/>
        </w:rPr>
        <w:t xml:space="preserve">the </w:t>
      </w:r>
      <w:r w:rsidR="00D1458C" w:rsidRPr="00B46B90">
        <w:rPr>
          <w:rFonts w:eastAsia="Malgun Gothic" w:cs="Arial"/>
          <w:lang w:val="en-GB"/>
        </w:rPr>
        <w:t>beginning</w:t>
      </w:r>
      <w:r w:rsidR="001F1EFD" w:rsidRPr="00B46B90">
        <w:rPr>
          <w:rFonts w:eastAsia="Malgun Gothic" w:cs="Arial"/>
          <w:lang w:val="en-GB"/>
        </w:rPr>
        <w:t xml:space="preserve"> of the</w:t>
      </w:r>
      <w:r w:rsidR="00072A49" w:rsidRPr="00B46B90">
        <w:rPr>
          <w:rFonts w:eastAsia="Malgun Gothic" w:cs="Arial"/>
          <w:lang w:val="en-GB"/>
        </w:rPr>
        <w:t xml:space="preserve"> </w:t>
      </w:r>
      <w:r w:rsidR="001F1EFD" w:rsidRPr="00B46B90">
        <w:rPr>
          <w:rFonts w:eastAsia="Malgun Gothic" w:cs="Arial"/>
          <w:lang w:val="en-GB"/>
        </w:rPr>
        <w:t>time slice</w:t>
      </w:r>
      <w:r w:rsidR="00DA376E" w:rsidRPr="00B46B90">
        <w:rPr>
          <w:rFonts w:eastAsia="Malgun Gothic" w:cs="Arial"/>
          <w:lang w:val="en-GB"/>
        </w:rPr>
        <w:t>,</w:t>
      </w:r>
      <w:r w:rsidR="001F1EFD" w:rsidRPr="00B46B90">
        <w:rPr>
          <w:rFonts w:eastAsia="Malgun Gothic" w:cs="Arial"/>
          <w:lang w:val="en-GB"/>
        </w:rPr>
        <w:t xml:space="preserve"> </w:t>
      </w:r>
      <w:r w:rsidR="007D6124" w:rsidRPr="00B46B90">
        <w:rPr>
          <w:rFonts w:eastAsia="Malgun Gothic" w:cs="Arial"/>
          <w:lang w:val="en-GB"/>
        </w:rPr>
        <w:t>allow</w:t>
      </w:r>
      <w:r w:rsidR="003B5176" w:rsidRPr="00B46B90">
        <w:rPr>
          <w:rFonts w:eastAsia="Malgun Gothic" w:cs="Arial"/>
          <w:lang w:val="en-GB"/>
        </w:rPr>
        <w:t>s</w:t>
      </w:r>
      <w:r w:rsidR="008A7435" w:rsidRPr="00B46B90">
        <w:rPr>
          <w:rFonts w:eastAsia="Times New Roman" w:cs="Arial"/>
        </w:rPr>
        <w:t xml:space="preserve"> the gNB </w:t>
      </w:r>
      <w:r w:rsidR="007D6124" w:rsidRPr="00B46B90">
        <w:rPr>
          <w:rFonts w:eastAsia="Times New Roman" w:cs="Arial"/>
        </w:rPr>
        <w:t xml:space="preserve">to use </w:t>
      </w:r>
      <w:r w:rsidR="003A0BEB" w:rsidRPr="00B46B90">
        <w:rPr>
          <w:rFonts w:eastAsia="Malgun Gothic" w:cs="Arial"/>
          <w:lang w:val="en-GB"/>
        </w:rPr>
        <w:t xml:space="preserve">a wider time range </w:t>
      </w:r>
      <w:r w:rsidR="008E0964" w:rsidRPr="00B46B90">
        <w:rPr>
          <w:rFonts w:eastAsia="Malgun Gothic" w:cs="Arial"/>
          <w:lang w:val="en-GB"/>
        </w:rPr>
        <w:t xml:space="preserve">in which it can allocate </w:t>
      </w:r>
      <w:r w:rsidR="00B55585" w:rsidRPr="00B46B90">
        <w:rPr>
          <w:rFonts w:eastAsia="Malgun Gothic" w:cs="Arial"/>
          <w:lang w:val="en-GB"/>
        </w:rPr>
        <w:t xml:space="preserve">the corresponding </w:t>
      </w:r>
      <w:r w:rsidR="003A0BEB" w:rsidRPr="00B46B90">
        <w:rPr>
          <w:rFonts w:eastAsia="Malgun Gothic" w:cs="Arial"/>
          <w:lang w:val="en-GB"/>
        </w:rPr>
        <w:t>DRB resource</w:t>
      </w:r>
      <w:r w:rsidR="006429D9" w:rsidRPr="00B46B90">
        <w:rPr>
          <w:rFonts w:eastAsia="Malgun Gothic" w:cs="Arial"/>
          <w:lang w:val="en-GB"/>
        </w:rPr>
        <w:t xml:space="preserve"> (</w:t>
      </w:r>
      <w:r w:rsidR="00646043" w:rsidRPr="00B46B90">
        <w:rPr>
          <w:rFonts w:eastAsia="Malgun Gothic" w:cs="Arial"/>
          <w:lang w:val="en-GB"/>
        </w:rPr>
        <w:t xml:space="preserve">i.e. </w:t>
      </w:r>
      <w:r w:rsidR="00925B6D" w:rsidRPr="00B46B90">
        <w:rPr>
          <w:rFonts w:eastAsia="Malgun Gothic" w:cs="Arial"/>
          <w:lang w:val="en-GB"/>
        </w:rPr>
        <w:t xml:space="preserve">a </w:t>
      </w:r>
      <w:r w:rsidR="003A0BEB" w:rsidRPr="00B46B90">
        <w:rPr>
          <w:rFonts w:eastAsia="Malgun Gothic" w:cs="Arial"/>
          <w:lang w:val="en-GB"/>
        </w:rPr>
        <w:t>more efficient use of available radio resources</w:t>
      </w:r>
      <w:r w:rsidR="00646043" w:rsidRPr="00B46B90">
        <w:rPr>
          <w:rFonts w:eastAsia="Malgun Gothic" w:cs="Arial"/>
          <w:lang w:val="en-GB"/>
        </w:rPr>
        <w:t xml:space="preserve"> can be realized</w:t>
      </w:r>
      <w:r w:rsidR="006E15CE" w:rsidRPr="00B46B90">
        <w:rPr>
          <w:rFonts w:eastAsia="Malgun Gothic" w:cs="Arial"/>
          <w:lang w:val="en-GB"/>
        </w:rPr>
        <w:t xml:space="preserve"> by the gNB</w:t>
      </w:r>
      <w:r w:rsidR="004332AA" w:rsidRPr="00B46B90">
        <w:rPr>
          <w:rFonts w:eastAsia="Malgun Gothic" w:cs="Arial"/>
          <w:lang w:val="en-GB"/>
        </w:rPr>
        <w:t xml:space="preserve"> while still meeting the Packet Delay Budget requirement</w:t>
      </w:r>
      <w:r w:rsidR="00646043" w:rsidRPr="00B46B90">
        <w:rPr>
          <w:rFonts w:eastAsia="Malgun Gothic" w:cs="Arial"/>
          <w:lang w:val="en-GB"/>
        </w:rPr>
        <w:t>)</w:t>
      </w:r>
      <w:r w:rsidR="002308F7" w:rsidRPr="00B46B90">
        <w:rPr>
          <w:rFonts w:eastAsia="Malgun Gothic" w:cs="Arial"/>
          <w:lang w:val="en-GB"/>
        </w:rPr>
        <w:t>.</w:t>
      </w:r>
      <w:r w:rsidR="00523FB6">
        <w:rPr>
          <w:rFonts w:eastAsia="Malgun Gothic" w:cs="Arial"/>
        </w:rPr>
        <w:t xml:space="preserve"> </w:t>
      </w:r>
      <w:r w:rsidR="00B47E24">
        <w:rPr>
          <w:rFonts w:eastAsia="Malgun Gothic" w:cs="Arial"/>
        </w:rPr>
        <w:t>Hence, a</w:t>
      </w:r>
      <w:r w:rsidR="00523FB6">
        <w:rPr>
          <w:rFonts w:eastAsia="Malgun Gothic" w:cs="Arial"/>
        </w:rPr>
        <w:t xml:space="preserve">ggregation of multiple </w:t>
      </w:r>
      <w:r w:rsidR="001A3485">
        <w:rPr>
          <w:rFonts w:eastAsia="Malgun Gothic" w:cs="Arial"/>
        </w:rPr>
        <w:t xml:space="preserve">ethernet </w:t>
      </w:r>
      <w:r w:rsidR="00523FB6">
        <w:rPr>
          <w:rFonts w:eastAsia="Malgun Gothic" w:cs="Arial"/>
        </w:rPr>
        <w:t xml:space="preserve">PDUs </w:t>
      </w:r>
      <w:r w:rsidR="001A3485">
        <w:rPr>
          <w:rFonts w:eastAsia="Malgun Gothic" w:cs="Arial"/>
        </w:rPr>
        <w:t xml:space="preserve">into a single (efficient) NR MAC PDU </w:t>
      </w:r>
      <w:r w:rsidR="00983D3F">
        <w:rPr>
          <w:rFonts w:eastAsia="Malgun Gothic" w:cs="Arial"/>
        </w:rPr>
        <w:t>is enabled</w:t>
      </w:r>
      <w:r w:rsidR="00540C9E">
        <w:rPr>
          <w:rFonts w:eastAsia="Malgun Gothic" w:cs="Arial"/>
        </w:rPr>
        <w:t>.</w:t>
      </w:r>
    </w:p>
    <w:p w14:paraId="532BA1BC" w14:textId="2BFEDA14" w:rsidR="00B7520A" w:rsidRPr="00B46B90" w:rsidDel="0069775E" w:rsidRDefault="00A962F3" w:rsidP="00B7520A">
      <w:pPr>
        <w:pStyle w:val="ListParagraph"/>
        <w:numPr>
          <w:ilvl w:val="0"/>
          <w:numId w:val="8"/>
        </w:numPr>
        <w:spacing w:after="0" w:line="240" w:lineRule="auto"/>
        <w:rPr>
          <w:rFonts w:eastAsia="Times New Roman" w:cs="Arial"/>
        </w:rPr>
      </w:pPr>
      <w:r>
        <w:rPr>
          <w:rFonts w:eastAsia="Malgun Gothic" w:cs="Arial"/>
          <w:lang w:val="en-GB"/>
        </w:rPr>
        <w:t>If</w:t>
      </w:r>
      <w:r w:rsidR="00B7520A" w:rsidRPr="00B46B90" w:rsidDel="0069775E">
        <w:rPr>
          <w:rFonts w:eastAsia="Malgun Gothic" w:cs="Arial"/>
          <w:lang w:val="en-GB"/>
        </w:rPr>
        <w:t xml:space="preserve"> the meaning of Burst Arrival </w:t>
      </w:r>
      <w:r w:rsidR="008053A4" w:rsidRPr="00B46B90" w:rsidDel="0069775E">
        <w:rPr>
          <w:rFonts w:eastAsia="Malgun Gothic" w:cs="Arial"/>
          <w:lang w:val="en-GB"/>
        </w:rPr>
        <w:t>time</w:t>
      </w:r>
      <w:r w:rsidR="009C2891" w:rsidDel="0069775E">
        <w:rPr>
          <w:rFonts w:eastAsia="Malgun Gothic" w:cs="Arial"/>
          <w:lang w:val="en-GB"/>
        </w:rPr>
        <w:t xml:space="preserve"> </w:t>
      </w:r>
      <w:r>
        <w:rPr>
          <w:rFonts w:eastAsia="Malgun Gothic" w:cs="Arial"/>
          <w:lang w:val="en-GB"/>
        </w:rPr>
        <w:t xml:space="preserve">is not changed </w:t>
      </w:r>
      <w:r w:rsidR="009C2891" w:rsidDel="0069775E">
        <w:rPr>
          <w:rFonts w:eastAsia="Malgun Gothic" w:cs="Arial"/>
          <w:lang w:val="en-GB"/>
        </w:rPr>
        <w:t>as proposed herein</w:t>
      </w:r>
      <w:r w:rsidR="008053A4" w:rsidRPr="00B46B90" w:rsidDel="0069775E">
        <w:rPr>
          <w:rFonts w:eastAsia="Malgun Gothic" w:cs="Arial"/>
          <w:lang w:val="en-GB"/>
        </w:rPr>
        <w:t>,</w:t>
      </w:r>
      <w:r w:rsidR="00B7520A" w:rsidRPr="00B46B90" w:rsidDel="0069775E">
        <w:rPr>
          <w:rFonts w:eastAsia="Malgun Gothic" w:cs="Arial"/>
          <w:lang w:val="en-GB"/>
        </w:rPr>
        <w:t xml:space="preserve"> a gNB </w:t>
      </w:r>
      <w:r>
        <w:rPr>
          <w:rFonts w:eastAsia="Malgun Gothic" w:cs="Arial"/>
          <w:lang w:val="en-GB"/>
        </w:rPr>
        <w:t>may have to</w:t>
      </w:r>
      <w:r w:rsidR="00B7520A" w:rsidRPr="00B46B90">
        <w:rPr>
          <w:rFonts w:eastAsia="Malgun Gothic" w:cs="Arial"/>
          <w:lang w:val="en-GB"/>
        </w:rPr>
        <w:t xml:space="preserve"> </w:t>
      </w:r>
      <w:r w:rsidR="00B7520A" w:rsidRPr="00B46B90" w:rsidDel="0069775E">
        <w:rPr>
          <w:rFonts w:eastAsia="Malgun Gothic" w:cs="Arial"/>
          <w:lang w:val="en-GB"/>
        </w:rPr>
        <w:t xml:space="preserve">allocate a DRB resource that starts prior to it having received all ethernet PDUs that are to transmitted using any given instance of that DRB resource.  </w:t>
      </w:r>
    </w:p>
    <w:p w14:paraId="2B354ABD" w14:textId="77777777" w:rsidR="00E14D7A" w:rsidRDefault="00E14D7A" w:rsidP="00302188">
      <w:pPr>
        <w:pStyle w:val="TH"/>
        <w:rPr>
          <w:lang w:val="en-US"/>
        </w:rPr>
      </w:pPr>
    </w:p>
    <w:p w14:paraId="54CC042C" w14:textId="3D271153" w:rsidR="009F09C7" w:rsidRPr="003765E3" w:rsidRDefault="00512A87" w:rsidP="00302188">
      <w:pPr>
        <w:pStyle w:val="TH"/>
        <w:rPr>
          <w:b w:val="0"/>
          <w:bCs/>
          <w:lang w:val="en-US"/>
        </w:rPr>
      </w:pPr>
      <w:r w:rsidRPr="003765E3">
        <w:rPr>
          <w:b w:val="0"/>
          <w:bCs/>
          <w:lang w:val="en-US"/>
        </w:rPr>
        <w:t xml:space="preserve">Table 1 - </w:t>
      </w:r>
      <w:r w:rsidR="00DA351C" w:rsidRPr="003765E3">
        <w:rPr>
          <w:b w:val="0"/>
          <w:bCs/>
          <w:lang w:val="en-US"/>
        </w:rPr>
        <w:t xml:space="preserve">TSCAI </w:t>
      </w:r>
      <w:r w:rsidR="00267AA7" w:rsidRPr="003765E3">
        <w:rPr>
          <w:b w:val="0"/>
          <w:bCs/>
          <w:lang w:val="en-US"/>
        </w:rPr>
        <w:t xml:space="preserve">information (see </w:t>
      </w:r>
      <w:r w:rsidR="00DA351C" w:rsidRPr="003765E3">
        <w:rPr>
          <w:b w:val="0"/>
          <w:bCs/>
          <w:lang w:val="en-US"/>
        </w:rPr>
        <w:t xml:space="preserve">section 5.27.2 in </w:t>
      </w:r>
      <w:r w:rsidR="00A43F3F" w:rsidRPr="003765E3">
        <w:rPr>
          <w:b w:val="0"/>
          <w:bCs/>
          <w:lang w:val="en-US"/>
        </w:rPr>
        <w:t>23.501</w:t>
      </w:r>
      <w:r w:rsidR="00267AA7" w:rsidRPr="003765E3">
        <w:rPr>
          <w:b w:val="0"/>
          <w:bCs/>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7"/>
        <w:gridCol w:w="6263"/>
      </w:tblGrid>
      <w:tr w:rsidR="009F09C7" w14:paraId="3A3081E6" w14:textId="77777777" w:rsidTr="003C1621">
        <w:tc>
          <w:tcPr>
            <w:tcW w:w="3227" w:type="dxa"/>
            <w:shd w:val="clear" w:color="auto" w:fill="auto"/>
          </w:tcPr>
          <w:p w14:paraId="31C8E227" w14:textId="77777777" w:rsidR="009F09C7" w:rsidRPr="003765E3" w:rsidRDefault="009F09C7" w:rsidP="003C1621">
            <w:pPr>
              <w:pStyle w:val="TAH"/>
              <w:rPr>
                <w:b w:val="0"/>
                <w:bCs/>
              </w:rPr>
            </w:pPr>
            <w:r w:rsidRPr="003765E3">
              <w:rPr>
                <w:b w:val="0"/>
                <w:bCs/>
              </w:rPr>
              <w:t>Assistance Information</w:t>
            </w:r>
          </w:p>
        </w:tc>
        <w:tc>
          <w:tcPr>
            <w:tcW w:w="6630" w:type="dxa"/>
            <w:shd w:val="clear" w:color="auto" w:fill="auto"/>
          </w:tcPr>
          <w:p w14:paraId="0298C7AA" w14:textId="77777777" w:rsidR="009F09C7" w:rsidRPr="003765E3" w:rsidRDefault="009F09C7" w:rsidP="003C1621">
            <w:pPr>
              <w:pStyle w:val="TAH"/>
              <w:rPr>
                <w:b w:val="0"/>
                <w:bCs/>
              </w:rPr>
            </w:pPr>
            <w:r w:rsidRPr="003765E3">
              <w:rPr>
                <w:b w:val="0"/>
                <w:bCs/>
              </w:rPr>
              <w:t>Description</w:t>
            </w:r>
          </w:p>
        </w:tc>
      </w:tr>
      <w:tr w:rsidR="009F09C7" w14:paraId="6D69574C" w14:textId="77777777" w:rsidTr="003C1621">
        <w:tc>
          <w:tcPr>
            <w:tcW w:w="3227" w:type="dxa"/>
            <w:shd w:val="clear" w:color="auto" w:fill="auto"/>
          </w:tcPr>
          <w:p w14:paraId="71F436C9" w14:textId="77777777" w:rsidR="009F09C7" w:rsidRDefault="009F09C7" w:rsidP="003C1621">
            <w:pPr>
              <w:pStyle w:val="TAL"/>
            </w:pPr>
            <w:r>
              <w:t>Flow Direction</w:t>
            </w:r>
          </w:p>
        </w:tc>
        <w:tc>
          <w:tcPr>
            <w:tcW w:w="6630" w:type="dxa"/>
            <w:shd w:val="clear" w:color="auto" w:fill="auto"/>
          </w:tcPr>
          <w:p w14:paraId="40E6B2E2" w14:textId="77777777" w:rsidR="009F09C7" w:rsidRPr="00B56148" w:rsidRDefault="009F09C7" w:rsidP="003C1621">
            <w:pPr>
              <w:pStyle w:val="TAL"/>
              <w:rPr>
                <w:lang w:val="en-GB"/>
              </w:rPr>
            </w:pPr>
            <w:r>
              <w:t>The direction of the TSC flow (uplink or downlink)</w:t>
            </w:r>
            <w:r w:rsidRPr="000727DE">
              <w:rPr>
                <w:lang w:val="en-GB"/>
              </w:rPr>
              <w:t>.</w:t>
            </w:r>
          </w:p>
        </w:tc>
      </w:tr>
      <w:tr w:rsidR="009F09C7" w14:paraId="7F0EF096" w14:textId="77777777" w:rsidTr="003C1621">
        <w:tc>
          <w:tcPr>
            <w:tcW w:w="3227" w:type="dxa"/>
            <w:shd w:val="clear" w:color="auto" w:fill="auto"/>
          </w:tcPr>
          <w:p w14:paraId="7D46FE95" w14:textId="77777777" w:rsidR="009F09C7" w:rsidRDefault="009F09C7" w:rsidP="003C1621">
            <w:pPr>
              <w:pStyle w:val="TAL"/>
            </w:pPr>
            <w:r>
              <w:t>Periodicity</w:t>
            </w:r>
          </w:p>
        </w:tc>
        <w:tc>
          <w:tcPr>
            <w:tcW w:w="6630" w:type="dxa"/>
            <w:shd w:val="clear" w:color="auto" w:fill="auto"/>
          </w:tcPr>
          <w:p w14:paraId="27A1A3A0" w14:textId="77777777" w:rsidR="009F09C7" w:rsidRDefault="009F09C7" w:rsidP="003C1621">
            <w:pPr>
              <w:pStyle w:val="TAL"/>
            </w:pPr>
            <w:r>
              <w:t>It refers to the time period between start of two bursts.</w:t>
            </w:r>
          </w:p>
        </w:tc>
      </w:tr>
      <w:tr w:rsidR="009F09C7" w14:paraId="26B5E2DE" w14:textId="77777777" w:rsidTr="003C1621">
        <w:tc>
          <w:tcPr>
            <w:tcW w:w="3227" w:type="dxa"/>
            <w:shd w:val="clear" w:color="auto" w:fill="auto"/>
          </w:tcPr>
          <w:p w14:paraId="7B30A4EC" w14:textId="77777777" w:rsidR="009F09C7" w:rsidRDefault="009F09C7" w:rsidP="003C1621">
            <w:pPr>
              <w:pStyle w:val="TAL"/>
            </w:pPr>
            <w:r>
              <w:t>Burst Arrival time</w:t>
            </w:r>
          </w:p>
        </w:tc>
        <w:tc>
          <w:tcPr>
            <w:tcW w:w="6630" w:type="dxa"/>
            <w:shd w:val="clear" w:color="auto" w:fill="auto"/>
          </w:tcPr>
          <w:p w14:paraId="1433EA72" w14:textId="77777777" w:rsidR="009F09C7" w:rsidRDefault="009F09C7" w:rsidP="003C1621">
            <w:pPr>
              <w:pStyle w:val="TAL"/>
            </w:pPr>
            <w:r>
              <w:t>The arrival time of the data burst at either the ingress of the RAN (downlink flow direction) or egress interface of the UE (uplink flow direction).</w:t>
            </w:r>
          </w:p>
        </w:tc>
      </w:tr>
    </w:tbl>
    <w:p w14:paraId="1165DD32" w14:textId="5076A20C" w:rsidR="00A02D8D" w:rsidRDefault="00A02D8D" w:rsidP="00B46B90">
      <w:pPr>
        <w:rPr>
          <w:lang w:val="en-GB"/>
        </w:rPr>
      </w:pPr>
    </w:p>
    <w:p w14:paraId="54A3927B" w14:textId="66C75CFF" w:rsidR="00E80356" w:rsidRDefault="00780794" w:rsidP="00B46B90">
      <w:pPr>
        <w:rPr>
          <w:lang w:val="en-GB"/>
        </w:rPr>
      </w:pPr>
      <w:r>
        <w:rPr>
          <w:lang w:val="en-GB"/>
        </w:rPr>
        <w:t>T</w:t>
      </w:r>
      <w:r w:rsidR="00E4569C" w:rsidRPr="00E4569C">
        <w:rPr>
          <w:lang w:val="en-GB"/>
        </w:rPr>
        <w:t>he definition of Burst Arrival time provided by TS 23.501</w:t>
      </w:r>
      <w:r w:rsidR="00E80356">
        <w:rPr>
          <w:lang w:val="en-GB"/>
        </w:rPr>
        <w:t xml:space="preserve"> </w:t>
      </w:r>
      <w:r w:rsidR="00D25310">
        <w:rPr>
          <w:lang w:val="en-GB"/>
        </w:rPr>
        <w:t>in Tabl</w:t>
      </w:r>
      <w:r w:rsidR="00B72799">
        <w:rPr>
          <w:lang w:val="en-GB"/>
        </w:rPr>
        <w:t>e</w:t>
      </w:r>
      <w:r w:rsidR="00D25310">
        <w:rPr>
          <w:lang w:val="en-GB"/>
        </w:rPr>
        <w:t xml:space="preserve"> 1 </w:t>
      </w:r>
      <w:r w:rsidR="00513283">
        <w:rPr>
          <w:lang w:val="en-GB"/>
        </w:rPr>
        <w:t xml:space="preserve">above </w:t>
      </w:r>
      <w:r w:rsidR="00E80356">
        <w:rPr>
          <w:lang w:val="en-GB"/>
        </w:rPr>
        <w:t xml:space="preserve">is not clear. As a matter of fact, </w:t>
      </w:r>
      <w:r w:rsidR="00E80356" w:rsidRPr="00B46B90">
        <w:rPr>
          <w:u w:val="single"/>
          <w:lang w:val="en-GB"/>
        </w:rPr>
        <w:t>in the annex I of TS 23.501 V16.3.0</w:t>
      </w:r>
      <w:r w:rsidR="006C7F97" w:rsidRPr="00B46B90">
        <w:rPr>
          <w:u w:val="single"/>
          <w:lang w:val="en-GB"/>
        </w:rPr>
        <w:t xml:space="preserve"> (also attached in the end of this document)</w:t>
      </w:r>
      <w:r w:rsidR="00E80356" w:rsidRPr="00B46B90">
        <w:rPr>
          <w:u w:val="single"/>
          <w:lang w:val="en-GB"/>
        </w:rPr>
        <w:t xml:space="preserve">, it seems that the arrival time </w:t>
      </w:r>
      <w:r w:rsidR="00585BCB">
        <w:rPr>
          <w:u w:val="single"/>
          <w:lang w:val="en-GB"/>
        </w:rPr>
        <w:t xml:space="preserve">refers to </w:t>
      </w:r>
      <w:r w:rsidR="00E80356" w:rsidRPr="00B46B90">
        <w:rPr>
          <w:u w:val="single"/>
          <w:lang w:val="en-GB"/>
        </w:rPr>
        <w:t>the arrival of the first data in the</w:t>
      </w:r>
      <w:r w:rsidR="002E0BF8" w:rsidRPr="00B46B90">
        <w:rPr>
          <w:u w:val="single"/>
          <w:lang w:val="en-GB"/>
        </w:rPr>
        <w:t xml:space="preserve"> burst</w:t>
      </w:r>
      <w:r w:rsidR="00E80356">
        <w:rPr>
          <w:lang w:val="en-GB"/>
        </w:rPr>
        <w:t xml:space="preserve">. </w:t>
      </w:r>
    </w:p>
    <w:p w14:paraId="5D1A9AFF" w14:textId="1A8DA762" w:rsidR="006D703F" w:rsidRDefault="00E80356" w:rsidP="002219B9">
      <w:pPr>
        <w:rPr>
          <w:lang w:val="en-GB"/>
        </w:rPr>
      </w:pPr>
      <w:r>
        <w:rPr>
          <w:lang w:val="en-GB"/>
        </w:rPr>
        <w:t xml:space="preserve">In light of the discussions above, clarification </w:t>
      </w:r>
      <w:r w:rsidR="00D264BC">
        <w:rPr>
          <w:lang w:val="en-GB"/>
        </w:rPr>
        <w:t xml:space="preserve">on the burst arrival time is needed. </w:t>
      </w:r>
      <w:r w:rsidR="002102AD">
        <w:rPr>
          <w:lang w:val="en-GB"/>
        </w:rPr>
        <w:t xml:space="preserve">From RAN2 point of view, what matters </w:t>
      </w:r>
      <w:r w:rsidR="001A513D">
        <w:rPr>
          <w:lang w:val="en-GB"/>
        </w:rPr>
        <w:t xml:space="preserve">for the gNB </w:t>
      </w:r>
      <w:r w:rsidR="002102AD">
        <w:rPr>
          <w:lang w:val="en-GB"/>
        </w:rPr>
        <w:t xml:space="preserve">is </w:t>
      </w:r>
      <w:r w:rsidR="001A513D">
        <w:rPr>
          <w:lang w:val="en-GB"/>
        </w:rPr>
        <w:t xml:space="preserve">to know the </w:t>
      </w:r>
      <w:r w:rsidR="00B3409E">
        <w:rPr>
          <w:lang w:val="en-GB"/>
        </w:rPr>
        <w:t xml:space="preserve">time for </w:t>
      </w:r>
      <w:r w:rsidR="001842A7">
        <w:rPr>
          <w:lang w:val="en-GB"/>
        </w:rPr>
        <w:t xml:space="preserve">the </w:t>
      </w:r>
      <w:r w:rsidR="002102AD">
        <w:rPr>
          <w:lang w:val="en-GB"/>
        </w:rPr>
        <w:t xml:space="preserve">end of the burst rather than the beginning of the burst. One simple approach is to </w:t>
      </w:r>
      <w:r w:rsidR="00AF2E72">
        <w:rPr>
          <w:lang w:val="en-GB"/>
        </w:rPr>
        <w:t>clarify</w:t>
      </w:r>
      <w:r w:rsidR="003121A2">
        <w:rPr>
          <w:lang w:val="en-GB"/>
        </w:rPr>
        <w:t xml:space="preserve"> that</w:t>
      </w:r>
      <w:r w:rsidR="00E4569C" w:rsidRPr="00E4569C">
        <w:rPr>
          <w:lang w:val="en-GB"/>
        </w:rPr>
        <w:t xml:space="preserve"> </w:t>
      </w:r>
      <w:r w:rsidR="003121A2">
        <w:rPr>
          <w:lang w:val="en-GB"/>
        </w:rPr>
        <w:t>t</w:t>
      </w:r>
      <w:r w:rsidR="00E4569C" w:rsidRPr="00E4569C">
        <w:rPr>
          <w:lang w:val="en-GB"/>
        </w:rPr>
        <w:t xml:space="preserve">he arrival time of the data burst </w:t>
      </w:r>
      <w:r w:rsidR="003B796C">
        <w:rPr>
          <w:lang w:val="en-GB"/>
        </w:rPr>
        <w:t>indicate</w:t>
      </w:r>
      <w:r w:rsidR="00994B7B">
        <w:rPr>
          <w:lang w:val="en-GB"/>
        </w:rPr>
        <w:t>s</w:t>
      </w:r>
      <w:r w:rsidR="003B796C">
        <w:rPr>
          <w:lang w:val="en-GB"/>
        </w:rPr>
        <w:t xml:space="preserve"> </w:t>
      </w:r>
      <w:r w:rsidR="00E4569C" w:rsidRPr="00F12298">
        <w:rPr>
          <w:lang w:val="en-GB"/>
        </w:rPr>
        <w:t xml:space="preserve">the </w:t>
      </w:r>
      <w:r w:rsidR="00452C96" w:rsidRPr="00F12298">
        <w:rPr>
          <w:lang w:val="en-GB"/>
        </w:rPr>
        <w:t xml:space="preserve">end of the burst </w:t>
      </w:r>
      <w:r w:rsidR="00E4569C" w:rsidRPr="00F12298">
        <w:rPr>
          <w:lang w:val="en-GB"/>
        </w:rPr>
        <w:t>corresponding to a single TSN stream or an aggregated set of TSN streams</w:t>
      </w:r>
      <w:r w:rsidR="00E4569C" w:rsidRPr="00E4569C">
        <w:rPr>
          <w:lang w:val="en-GB"/>
        </w:rPr>
        <w:t>.</w:t>
      </w:r>
      <w:r w:rsidR="004062DF">
        <w:rPr>
          <w:lang w:val="en-GB"/>
        </w:rPr>
        <w:t xml:space="preserve"> </w:t>
      </w:r>
      <w:r w:rsidR="004062DF" w:rsidDel="001D2241">
        <w:rPr>
          <w:lang w:val="en-GB"/>
        </w:rPr>
        <w:t>A</w:t>
      </w:r>
      <w:r w:rsidR="000060AD" w:rsidDel="001D2241">
        <w:rPr>
          <w:lang w:val="en-GB"/>
        </w:rPr>
        <w:t xml:space="preserve"> </w:t>
      </w:r>
      <w:r w:rsidR="00635349" w:rsidDel="001D2241">
        <w:rPr>
          <w:lang w:val="en-GB"/>
        </w:rPr>
        <w:t>similar</w:t>
      </w:r>
      <w:r w:rsidR="000060AD" w:rsidDel="001D2241">
        <w:rPr>
          <w:lang w:val="en-GB"/>
        </w:rPr>
        <w:t xml:space="preserve"> clarification to Annex I of TS 23.501 may also be needed.</w:t>
      </w:r>
      <w:r w:rsidR="006D703F" w:rsidDel="001D2241">
        <w:rPr>
          <w:lang w:val="en-GB"/>
        </w:rPr>
        <w:t xml:space="preserve"> </w:t>
      </w:r>
    </w:p>
    <w:p w14:paraId="2F029EC1" w14:textId="0F7C46B5" w:rsidR="00E4569C" w:rsidRDefault="006D703F" w:rsidP="00B46B90">
      <w:pPr>
        <w:rPr>
          <w:lang w:val="en-GB"/>
        </w:rPr>
      </w:pPr>
      <w:r>
        <w:rPr>
          <w:lang w:val="en-GB"/>
        </w:rPr>
        <w:t xml:space="preserve">We believe such an indication is possible, since </w:t>
      </w:r>
      <w:r w:rsidR="00916503">
        <w:rPr>
          <w:lang w:val="en-GB"/>
        </w:rPr>
        <w:t>the defin</w:t>
      </w:r>
      <w:r w:rsidR="00140DFD">
        <w:rPr>
          <w:lang w:val="en-GB"/>
        </w:rPr>
        <w:t>i</w:t>
      </w:r>
      <w:r w:rsidR="00916503">
        <w:rPr>
          <w:lang w:val="en-GB"/>
        </w:rPr>
        <w:t>tion</w:t>
      </w:r>
      <w:r>
        <w:rPr>
          <w:lang w:val="en-GB"/>
        </w:rPr>
        <w:t xml:space="preserve"> can be revised to </w:t>
      </w:r>
      <w:r w:rsidR="00140DFD">
        <w:rPr>
          <w:lang w:val="en-GB"/>
        </w:rPr>
        <w:t xml:space="preserve">indicate </w:t>
      </w:r>
      <w:r>
        <w:rPr>
          <w:lang w:val="en-GB"/>
        </w:rPr>
        <w:t>the arrival time of the first burst plus the time duration when the PSFP gate is open</w:t>
      </w:r>
      <w:r w:rsidR="00782500">
        <w:t xml:space="preserve"> (cf. TS 23.501 Annex I)</w:t>
      </w:r>
      <w:r>
        <w:rPr>
          <w:lang w:val="en-GB"/>
        </w:rPr>
        <w:t xml:space="preserve">. Nevertheless, the detailed mechanisms are to be discussed in SA2.  </w:t>
      </w:r>
    </w:p>
    <w:p w14:paraId="02421C87" w14:textId="07A4A4BE" w:rsidR="001F615C" w:rsidRDefault="001F615C" w:rsidP="00B46B90">
      <w:pPr>
        <w:rPr>
          <w:lang w:val="en-GB"/>
        </w:rPr>
      </w:pPr>
      <w:r>
        <w:rPr>
          <w:lang w:val="en-GB"/>
        </w:rPr>
        <w:t xml:space="preserve">Therefore, in this paper, we propose </w:t>
      </w:r>
      <w:r w:rsidR="00FF2059">
        <w:rPr>
          <w:lang w:val="en-GB"/>
        </w:rPr>
        <w:t>the need for clarif</w:t>
      </w:r>
      <w:r w:rsidR="00B77A30">
        <w:rPr>
          <w:lang w:val="en-GB"/>
        </w:rPr>
        <w:t>ying</w:t>
      </w:r>
      <w:r w:rsidR="00FF2059">
        <w:rPr>
          <w:lang w:val="en-GB"/>
        </w:rPr>
        <w:t xml:space="preserve"> </w:t>
      </w:r>
      <w:r w:rsidR="00B77A30">
        <w:rPr>
          <w:lang w:val="en-GB"/>
        </w:rPr>
        <w:t xml:space="preserve">the definition of </w:t>
      </w:r>
      <w:r w:rsidR="00210F57" w:rsidRPr="00E4569C">
        <w:rPr>
          <w:lang w:val="en-GB"/>
        </w:rPr>
        <w:t xml:space="preserve">Burst Arrival time </w:t>
      </w:r>
      <w:r w:rsidR="00FF2059">
        <w:rPr>
          <w:lang w:val="en-GB"/>
        </w:rPr>
        <w:t xml:space="preserve">and </w:t>
      </w:r>
      <w:r w:rsidR="00B81B5C">
        <w:rPr>
          <w:lang w:val="en-GB"/>
        </w:rPr>
        <w:t xml:space="preserve">to send a LS to SA2 to </w:t>
      </w:r>
      <w:r w:rsidR="00FD6B1C">
        <w:rPr>
          <w:lang w:val="en-GB"/>
        </w:rPr>
        <w:t xml:space="preserve">request </w:t>
      </w:r>
      <w:r w:rsidR="00B81B5C">
        <w:rPr>
          <w:lang w:val="en-GB"/>
        </w:rPr>
        <w:t>clarif</w:t>
      </w:r>
      <w:r w:rsidR="00091F56">
        <w:rPr>
          <w:lang w:val="en-GB"/>
        </w:rPr>
        <w:t>ication of</w:t>
      </w:r>
      <w:r w:rsidR="00B81B5C">
        <w:rPr>
          <w:lang w:val="en-GB"/>
        </w:rPr>
        <w:t xml:space="preserve"> this definition: </w:t>
      </w:r>
    </w:p>
    <w:p w14:paraId="4BD4B525" w14:textId="570C33A2" w:rsidR="00E35865" w:rsidRDefault="00A02D8D" w:rsidP="00E46ADD">
      <w:pPr>
        <w:pStyle w:val="Proposal"/>
        <w:tabs>
          <w:tab w:val="clear" w:pos="1304"/>
        </w:tabs>
        <w:ind w:left="1710" w:hanging="1350"/>
      </w:pPr>
      <w:r w:rsidRPr="00F27442">
        <w:t xml:space="preserve">Proposal 1: </w:t>
      </w:r>
      <w:r w:rsidRPr="00F27442">
        <w:tab/>
      </w:r>
      <w:r w:rsidR="000A0799">
        <w:t>I</w:t>
      </w:r>
      <w:r w:rsidR="00BB6CC1">
        <w:t xml:space="preserve">t is beneficial for </w:t>
      </w:r>
      <w:r w:rsidR="00706734">
        <w:t xml:space="preserve">RAN </w:t>
      </w:r>
      <w:r w:rsidR="00470FAB">
        <w:t xml:space="preserve">to </w:t>
      </w:r>
      <w:r w:rsidR="00B74F62">
        <w:t>obtain</w:t>
      </w:r>
      <w:r w:rsidR="00470FAB">
        <w:t xml:space="preserve"> </w:t>
      </w:r>
      <w:r w:rsidR="00B74F62">
        <w:t xml:space="preserve">from TSCAI </w:t>
      </w:r>
      <w:r w:rsidR="00AD2550">
        <w:t>a</w:t>
      </w:r>
      <w:r w:rsidR="00470FAB">
        <w:t xml:space="preserve"> </w:t>
      </w:r>
      <w:r w:rsidR="00124535">
        <w:t>burst</w:t>
      </w:r>
      <w:r w:rsidR="00470FAB">
        <w:t xml:space="preserve"> arrival time </w:t>
      </w:r>
      <w:r w:rsidR="00BA6B45">
        <w:t>that refers to</w:t>
      </w:r>
      <w:r w:rsidR="00CA33AC">
        <w:t xml:space="preserve"> </w:t>
      </w:r>
      <w:r w:rsidR="00B7520A">
        <w:rPr>
          <w:rFonts w:cs="Arial"/>
        </w:rPr>
        <w:t xml:space="preserve">the end of the burst </w:t>
      </w:r>
      <w:r w:rsidR="001C1890">
        <w:rPr>
          <w:rFonts w:cs="Arial"/>
        </w:rPr>
        <w:t>rather than the beginning of the burst.</w:t>
      </w:r>
    </w:p>
    <w:p w14:paraId="5B1F75DE" w14:textId="7C24BE8B" w:rsidR="00C23861" w:rsidRDefault="006A240F" w:rsidP="00A7312B">
      <w:pPr>
        <w:pStyle w:val="Proposal"/>
        <w:tabs>
          <w:tab w:val="clear" w:pos="1304"/>
        </w:tabs>
        <w:ind w:left="1710" w:hanging="1350"/>
      </w:pPr>
      <w:r>
        <w:t>Proposal 2:</w:t>
      </w:r>
      <w:r w:rsidR="00A7312B">
        <w:tab/>
      </w:r>
      <w:r w:rsidR="00C23861" w:rsidRPr="00F27442">
        <w:t xml:space="preserve">RAN2 send SA2 an LS </w:t>
      </w:r>
      <w:r w:rsidR="00C46816">
        <w:t xml:space="preserve">stating </w:t>
      </w:r>
      <w:r w:rsidR="001C1890">
        <w:t xml:space="preserve">“It is beneficial for RAN to obtain from TSCAI </w:t>
      </w:r>
      <w:r w:rsidR="00AD2550">
        <w:t>a</w:t>
      </w:r>
      <w:r w:rsidR="001C1890">
        <w:t xml:space="preserve"> burst arrival time </w:t>
      </w:r>
      <w:r w:rsidR="00BA6B45">
        <w:t>that refers to</w:t>
      </w:r>
      <w:r w:rsidR="001C1890">
        <w:t xml:space="preserve"> </w:t>
      </w:r>
      <w:r w:rsidR="001C1890">
        <w:rPr>
          <w:rFonts w:cs="Arial"/>
        </w:rPr>
        <w:t>the end of the burst rather than the beginning of the burst”</w:t>
      </w:r>
      <w:r w:rsidR="00D64E23">
        <w:t>.</w:t>
      </w:r>
    </w:p>
    <w:p w14:paraId="6CE5AF30" w14:textId="41948A95" w:rsidR="00571A36" w:rsidRDefault="00571A36">
      <w:r>
        <w:br w:type="page"/>
      </w:r>
    </w:p>
    <w:p w14:paraId="00538F58" w14:textId="631C24C9" w:rsidR="00D46C77" w:rsidRPr="003B7C50" w:rsidRDefault="007D6923" w:rsidP="00C564A6">
      <w:pPr>
        <w:pStyle w:val="Heading1"/>
        <w:tabs>
          <w:tab w:val="clear" w:pos="432"/>
        </w:tabs>
        <w:ind w:left="0" w:firstLine="0"/>
      </w:pPr>
      <w:r>
        <w:lastRenderedPageBreak/>
        <w:t xml:space="preserve">Annex – </w:t>
      </w:r>
      <w:r w:rsidR="00A04991">
        <w:t>Annex I of TS 23.501</w:t>
      </w:r>
      <w:r>
        <w:t>:</w:t>
      </w:r>
      <w:r w:rsidR="00F140EA">
        <w:t xml:space="preserve"> </w:t>
      </w:r>
      <w:r w:rsidR="00D46C77" w:rsidRPr="00D46C77">
        <w:rPr>
          <w:rFonts w:cs="Times New Roman"/>
          <w:szCs w:val="20"/>
        </w:rPr>
        <w:t>Determination of traffic pattern information using PSFP</w:t>
      </w:r>
    </w:p>
    <w:p w14:paraId="20AECC42" w14:textId="77777777" w:rsidR="00D46C77" w:rsidRPr="00D46C77" w:rsidRDefault="00D46C77" w:rsidP="00D46C77">
      <w:pPr>
        <w:spacing w:after="180" w:line="240" w:lineRule="auto"/>
        <w:rPr>
          <w:rFonts w:ascii="Times New Roman" w:eastAsia="Times New Roman" w:hAnsi="Times New Roman" w:cs="Times New Roman"/>
          <w:sz w:val="20"/>
          <w:szCs w:val="20"/>
          <w:lang w:val="en-GB"/>
        </w:rPr>
      </w:pPr>
      <w:r w:rsidRPr="00D46C77">
        <w:rPr>
          <w:rFonts w:ascii="Times New Roman" w:eastAsia="Times New Roman" w:hAnsi="Times New Roman" w:cs="Times New Roman"/>
          <w:sz w:val="20"/>
          <w:szCs w:val="20"/>
          <w:lang w:val="en-GB"/>
        </w:rPr>
        <w:t>As described in clause 5.27.2, the calculation of the TSCAI relies upon mapping of information for the TSN stream(s) based upon certain information.</w:t>
      </w:r>
    </w:p>
    <w:p w14:paraId="6CDEB6AC" w14:textId="77777777" w:rsidR="00D46C77" w:rsidRPr="00D46C77" w:rsidRDefault="00D46C77" w:rsidP="00D46C77">
      <w:pPr>
        <w:spacing w:after="180" w:line="240" w:lineRule="auto"/>
        <w:rPr>
          <w:rFonts w:ascii="Times New Roman" w:eastAsia="Times New Roman" w:hAnsi="Times New Roman" w:cs="Times New Roman"/>
          <w:sz w:val="20"/>
          <w:szCs w:val="20"/>
          <w:lang w:val="en-GB"/>
        </w:rPr>
      </w:pPr>
      <w:r w:rsidRPr="00D46C77">
        <w:rPr>
          <w:rFonts w:ascii="Times New Roman" w:eastAsia="Times New Roman" w:hAnsi="Times New Roman" w:cs="Times New Roman"/>
          <w:sz w:val="20"/>
          <w:szCs w:val="20"/>
          <w:lang w:val="en-GB"/>
        </w:rPr>
        <w:t>The traffic pattern parameter determination based on PSFP (IEEE P802.1Q [98]) is as follows:</w:t>
      </w:r>
    </w:p>
    <w:p w14:paraId="3712E3A3" w14:textId="77777777" w:rsidR="00D46C77" w:rsidRPr="00D46C77" w:rsidRDefault="00D46C77" w:rsidP="00D46C77">
      <w:pPr>
        <w:spacing w:after="180" w:line="240" w:lineRule="auto"/>
        <w:ind w:left="568" w:hanging="284"/>
        <w:rPr>
          <w:rFonts w:ascii="Times New Roman" w:eastAsia="Times New Roman" w:hAnsi="Times New Roman" w:cs="Times New Roman"/>
          <w:sz w:val="20"/>
          <w:szCs w:val="20"/>
          <w:lang w:val="x-none"/>
        </w:rPr>
      </w:pPr>
      <w:r w:rsidRPr="00D46C77">
        <w:rPr>
          <w:rFonts w:ascii="Times New Roman" w:eastAsia="Times New Roman" w:hAnsi="Times New Roman" w:cs="Times New Roman"/>
          <w:sz w:val="20"/>
          <w:szCs w:val="20"/>
          <w:lang w:val="x-none"/>
        </w:rPr>
        <w:t>-</w:t>
      </w:r>
      <w:r w:rsidRPr="00D46C77">
        <w:rPr>
          <w:rFonts w:ascii="Times New Roman" w:eastAsia="Times New Roman" w:hAnsi="Times New Roman" w:cs="Times New Roman"/>
          <w:sz w:val="20"/>
          <w:szCs w:val="20"/>
          <w:lang w:val="x-none"/>
        </w:rPr>
        <w:tab/>
        <w:t>Periodicity of a TSN stream is set equal to PSFPAdminCycleTime. For aggregated TSN streams with same periodicity, the periodicity is set equal to PSFPAdminCycleTime received from CNC for one of the TSN streams that are aggregated.</w:t>
      </w:r>
    </w:p>
    <w:p w14:paraId="6AB3C77E" w14:textId="77777777" w:rsidR="00D46C77" w:rsidRPr="00D46C77" w:rsidRDefault="00D46C77" w:rsidP="00D46C77">
      <w:pPr>
        <w:keepLines/>
        <w:spacing w:after="180" w:line="240" w:lineRule="auto"/>
        <w:ind w:left="1135" w:hanging="851"/>
        <w:rPr>
          <w:rFonts w:ascii="Times New Roman" w:eastAsia="Times New Roman" w:hAnsi="Times New Roman" w:cs="Times New Roman"/>
          <w:sz w:val="20"/>
          <w:szCs w:val="20"/>
          <w:lang w:val="x-none"/>
        </w:rPr>
      </w:pPr>
      <w:r w:rsidRPr="00D46C77">
        <w:rPr>
          <w:rFonts w:ascii="Times New Roman" w:eastAsia="Times New Roman" w:hAnsi="Times New Roman" w:cs="Times New Roman"/>
          <w:sz w:val="20"/>
          <w:szCs w:val="20"/>
          <w:lang w:val="x-none"/>
        </w:rPr>
        <w:t>NOTE:</w:t>
      </w:r>
      <w:r w:rsidRPr="00D46C77">
        <w:rPr>
          <w:rFonts w:ascii="Times New Roman" w:eastAsia="Times New Roman" w:hAnsi="Times New Roman" w:cs="Times New Roman"/>
          <w:sz w:val="20"/>
          <w:szCs w:val="20"/>
          <w:lang w:val="x-none"/>
        </w:rPr>
        <w:tab/>
        <w:t>Given that only TSN streams that have the same periodicity can be aggregated, the PSFPAdminCycleTime for those TSN streams is assumed to be the same.</w:t>
      </w:r>
    </w:p>
    <w:p w14:paraId="0DF92077" w14:textId="77777777" w:rsidR="00D46C77" w:rsidRPr="00C564A6" w:rsidRDefault="00D46C77" w:rsidP="00D46C77">
      <w:pPr>
        <w:spacing w:after="180" w:line="240" w:lineRule="auto"/>
        <w:ind w:left="568" w:hanging="284"/>
        <w:rPr>
          <w:rFonts w:ascii="Times New Roman" w:eastAsia="Times New Roman" w:hAnsi="Times New Roman" w:cs="Times New Roman"/>
          <w:sz w:val="20"/>
          <w:szCs w:val="20"/>
          <w:highlight w:val="yellow"/>
          <w:lang w:val="x-none"/>
        </w:rPr>
      </w:pPr>
      <w:r w:rsidRPr="00C564A6">
        <w:rPr>
          <w:rFonts w:ascii="Times New Roman" w:eastAsia="Times New Roman" w:hAnsi="Times New Roman" w:cs="Times New Roman"/>
          <w:sz w:val="20"/>
          <w:szCs w:val="20"/>
          <w:highlight w:val="yellow"/>
          <w:lang w:val="x-none"/>
        </w:rPr>
        <w:t>-</w:t>
      </w:r>
      <w:r w:rsidRPr="00C564A6">
        <w:rPr>
          <w:rFonts w:ascii="Times New Roman" w:eastAsia="Times New Roman" w:hAnsi="Times New Roman" w:cs="Times New Roman"/>
          <w:sz w:val="20"/>
          <w:szCs w:val="20"/>
          <w:highlight w:val="yellow"/>
          <w:lang w:val="x-none"/>
        </w:rPr>
        <w:tab/>
        <w:t>Burst Arrival time of a TSN stream at the ingress port is determined based on the following conditions:</w:t>
      </w:r>
    </w:p>
    <w:p w14:paraId="295F3A17" w14:textId="77777777" w:rsidR="00D46C77" w:rsidRPr="00D46C77" w:rsidRDefault="00D46C77" w:rsidP="00D46C77">
      <w:pPr>
        <w:spacing w:after="180" w:line="240" w:lineRule="auto"/>
        <w:ind w:left="851" w:hanging="284"/>
        <w:rPr>
          <w:rFonts w:ascii="Times New Roman" w:eastAsia="Times New Roman" w:hAnsi="Times New Roman" w:cs="Times New Roman"/>
          <w:sz w:val="20"/>
          <w:szCs w:val="20"/>
          <w:lang w:val="x-none"/>
        </w:rPr>
      </w:pPr>
      <w:r w:rsidRPr="00C564A6">
        <w:rPr>
          <w:rFonts w:ascii="Times New Roman" w:eastAsia="Times New Roman" w:hAnsi="Times New Roman" w:cs="Times New Roman"/>
          <w:sz w:val="20"/>
          <w:szCs w:val="20"/>
          <w:highlight w:val="yellow"/>
          <w:lang w:val="x-none"/>
        </w:rPr>
        <w:t>-</w:t>
      </w:r>
      <w:r w:rsidRPr="00C564A6">
        <w:rPr>
          <w:rFonts w:ascii="Times New Roman" w:eastAsia="Times New Roman" w:hAnsi="Times New Roman" w:cs="Times New Roman"/>
          <w:sz w:val="20"/>
          <w:szCs w:val="20"/>
          <w:highlight w:val="yellow"/>
          <w:lang w:val="x-none"/>
        </w:rPr>
        <w:tab/>
        <w:t>If the PSFPgateStatesValue is Closed for the first timeIntervalValue, then the Arrival time is set to PSFPAdminBaseTime plus the first timeIntervalValue. If the PSFPgateStatesValue is Open for the first timeIntervalValue, then the Burst Arrival time is set to PSFPAdminBaseTime.</w:t>
      </w:r>
      <w:r w:rsidRPr="00D46C77">
        <w:rPr>
          <w:rFonts w:ascii="Times New Roman" w:eastAsia="Times New Roman" w:hAnsi="Times New Roman" w:cs="Times New Roman"/>
          <w:sz w:val="20"/>
          <w:szCs w:val="20"/>
          <w:lang w:val="x-none"/>
        </w:rPr>
        <w:t xml:space="preserve"> For aggregated TSN streams, the arrival time is calculated similarly, but using the time interval to the first PSFPgateStatesValue that is Open from the aggregated TSN streams.</w:t>
      </w:r>
    </w:p>
    <w:p w14:paraId="45445B6C" w14:textId="77777777" w:rsidR="00D46C77" w:rsidRPr="00D46C77" w:rsidRDefault="00D46C77" w:rsidP="00D46C77">
      <w:pPr>
        <w:spacing w:after="180" w:line="240" w:lineRule="auto"/>
        <w:ind w:left="568" w:hanging="284"/>
        <w:rPr>
          <w:rFonts w:ascii="Times New Roman" w:eastAsia="Times New Roman" w:hAnsi="Times New Roman" w:cs="Times New Roman"/>
          <w:sz w:val="20"/>
          <w:szCs w:val="20"/>
          <w:lang w:val="x-none"/>
        </w:rPr>
      </w:pPr>
      <w:r w:rsidRPr="00D46C77">
        <w:rPr>
          <w:rFonts w:ascii="Times New Roman" w:eastAsia="Times New Roman" w:hAnsi="Times New Roman" w:cs="Times New Roman"/>
          <w:sz w:val="20"/>
          <w:szCs w:val="20"/>
          <w:lang w:val="x-none"/>
        </w:rPr>
        <w:t>-</w:t>
      </w:r>
      <w:r w:rsidRPr="00D46C77">
        <w:rPr>
          <w:rFonts w:ascii="Times New Roman" w:eastAsia="Times New Roman" w:hAnsi="Times New Roman" w:cs="Times New Roman"/>
          <w:sz w:val="20"/>
          <w:szCs w:val="20"/>
          <w:lang w:val="x-none"/>
        </w:rPr>
        <w:tab/>
        <w:t>Flow direction of a TSN stream is determined based on the following conditions:</w:t>
      </w:r>
    </w:p>
    <w:p w14:paraId="0DA8E5E4" w14:textId="28AB20E9" w:rsidR="00743179" w:rsidRDefault="00D46C77" w:rsidP="00C564A6">
      <w:pPr>
        <w:spacing w:after="180" w:line="240" w:lineRule="auto"/>
        <w:ind w:left="851" w:hanging="284"/>
        <w:rPr>
          <w:rFonts w:ascii="Times New Roman" w:eastAsia="Times New Roman" w:hAnsi="Times New Roman" w:cs="Times New Roman"/>
          <w:sz w:val="20"/>
          <w:szCs w:val="20"/>
          <w:lang w:val="x-none"/>
        </w:rPr>
      </w:pPr>
      <w:r w:rsidRPr="00D46C77">
        <w:rPr>
          <w:rFonts w:ascii="Times New Roman" w:eastAsia="Times New Roman" w:hAnsi="Times New Roman" w:cs="Times New Roman"/>
          <w:sz w:val="20"/>
          <w:szCs w:val="20"/>
          <w:lang w:val="x-none"/>
        </w:rPr>
        <w:t>-</w:t>
      </w:r>
      <w:r w:rsidRPr="00D46C77">
        <w:rPr>
          <w:rFonts w:ascii="Times New Roman" w:eastAsia="Times New Roman" w:hAnsi="Times New Roman" w:cs="Times New Roman"/>
          <w:sz w:val="20"/>
          <w:szCs w:val="20"/>
          <w:lang w:val="x-none"/>
        </w:rPr>
        <w:tab/>
        <w:t>If the PSFP information is targeted for a DS-TT port, the Flow direction is UL. If the PSFP information is targeted for a NW-TT port, the Flow direction is DL. For aggregated TSN streams, the flow direction of any TSN stream in the group is used for the aggregated flow.</w:t>
      </w:r>
    </w:p>
    <w:p w14:paraId="481A5F3D" w14:textId="188823D5" w:rsidR="00873E74" w:rsidRDefault="00873E74" w:rsidP="00C564A6">
      <w:pPr>
        <w:spacing w:after="180" w:line="240" w:lineRule="auto"/>
        <w:ind w:left="851" w:hanging="284"/>
        <w:rPr>
          <w:rFonts w:ascii="Times New Roman" w:eastAsia="Times New Roman" w:hAnsi="Times New Roman" w:cs="Times New Roman"/>
          <w:sz w:val="20"/>
          <w:szCs w:val="20"/>
          <w:lang w:val="x-none"/>
        </w:rPr>
      </w:pPr>
    </w:p>
    <w:p w14:paraId="7BE7C059" w14:textId="77777777" w:rsidR="00873E74" w:rsidRPr="00F04466" w:rsidDel="005714E4" w:rsidRDefault="00873E74" w:rsidP="00873E74">
      <w:pPr>
        <w:pStyle w:val="Heading1"/>
        <w:tabs>
          <w:tab w:val="clear" w:pos="432"/>
        </w:tabs>
        <w:ind w:left="0" w:firstLine="0"/>
      </w:pPr>
      <w:r w:rsidDel="005714E4">
        <w:t>Annex – Example:</w:t>
      </w:r>
    </w:p>
    <w:p w14:paraId="04CB0D8C" w14:textId="77777777" w:rsidR="00873E74" w:rsidRPr="00842784" w:rsidDel="005714E4" w:rsidRDefault="00873E74" w:rsidP="00873E74">
      <w:pPr>
        <w:rPr>
          <w:lang w:val="en-GB"/>
        </w:rPr>
      </w:pPr>
      <w:r w:rsidRPr="00842784" w:rsidDel="005714E4">
        <w:rPr>
          <w:lang w:val="en-GB"/>
        </w:rPr>
        <w:t xml:space="preserve">An example is considered wherein ethernet PDUs corresponding to a single TSN stream or a set of N aggregated TSN streams are limited to being received </w:t>
      </w:r>
      <w:r>
        <w:rPr>
          <w:lang w:val="en-GB"/>
        </w:rPr>
        <w:t xml:space="preserve">at the UPF-NW-TT port (example for DL) </w:t>
      </w:r>
      <w:r w:rsidRPr="00842784" w:rsidDel="005714E4">
        <w:rPr>
          <w:lang w:val="en-GB"/>
        </w:rPr>
        <w:t xml:space="preserve">within a given time slice occurring within each instance of a repeating TSN time cycle: </w:t>
      </w:r>
    </w:p>
    <w:p w14:paraId="7CD36708" w14:textId="77777777" w:rsidR="00873E74" w:rsidRPr="00842784" w:rsidDel="005714E4" w:rsidRDefault="00873E74" w:rsidP="00873E74">
      <w:pPr>
        <w:pStyle w:val="ListParagraph"/>
        <w:numPr>
          <w:ilvl w:val="0"/>
          <w:numId w:val="4"/>
        </w:numPr>
        <w:spacing w:after="120"/>
        <w:rPr>
          <w:rFonts w:cs="Arial"/>
        </w:rPr>
      </w:pPr>
      <w:r w:rsidRPr="00842784" w:rsidDel="005714E4">
        <w:rPr>
          <w:rFonts w:cs="Arial"/>
        </w:rPr>
        <w:t>If TSN streams are to be aggregated, TSN AF performs TSN stream aggregation where corresponding ethernet PDUs are received by a UPF-NW-TT in a given sequence on a common UPF-NW-TT port.</w:t>
      </w:r>
    </w:p>
    <w:p w14:paraId="5524A06E" w14:textId="5061EE55" w:rsidR="00873E74" w:rsidRPr="00842784" w:rsidDel="005714E4" w:rsidRDefault="00873E74" w:rsidP="00873E74">
      <w:pPr>
        <w:pStyle w:val="ListParagraph"/>
        <w:numPr>
          <w:ilvl w:val="0"/>
          <w:numId w:val="4"/>
        </w:numPr>
        <w:spacing w:after="120"/>
        <w:rPr>
          <w:rFonts w:cs="Arial"/>
        </w:rPr>
      </w:pPr>
      <w:r w:rsidRPr="00842784" w:rsidDel="005714E4">
        <w:rPr>
          <w:rFonts w:cs="Arial"/>
        </w:rPr>
        <w:t xml:space="preserve">One or more ethernet PDUs belonging to a single stream or an aggregation of streams are received within </w:t>
      </w:r>
      <w:r>
        <w:rPr>
          <w:rFonts w:cs="Arial"/>
        </w:rPr>
        <w:t>e.g. a</w:t>
      </w:r>
      <w:r w:rsidRPr="00842784" w:rsidDel="005714E4">
        <w:rPr>
          <w:rFonts w:cs="Arial"/>
        </w:rPr>
        <w:t xml:space="preserve"> 30us time slice of every 1ms TSN time cycle at the UPF-NW-TT port.</w:t>
      </w:r>
    </w:p>
    <w:p w14:paraId="792B85FB" w14:textId="3D54495E" w:rsidR="00873E74" w:rsidRPr="00842784" w:rsidDel="005714E4" w:rsidRDefault="00873E74" w:rsidP="00873E74">
      <w:pPr>
        <w:pStyle w:val="ListParagraph"/>
        <w:numPr>
          <w:ilvl w:val="0"/>
          <w:numId w:val="4"/>
        </w:numPr>
        <w:spacing w:after="120"/>
        <w:rPr>
          <w:rFonts w:cs="Arial"/>
        </w:rPr>
      </w:pPr>
      <w:r w:rsidRPr="00842784" w:rsidDel="005714E4">
        <w:rPr>
          <w:rFonts w:cs="Arial"/>
        </w:rPr>
        <w:t>Per the current definition of the Burst Arrival time the TSN AF determines that “arrival time” reflects the start of the burst containing the first received ethernet PDU (i.e. even though the last ethernet PDU arrives near the end of that same burst).</w:t>
      </w:r>
    </w:p>
    <w:p w14:paraId="15BFEF37" w14:textId="695D21DC" w:rsidR="00873E74" w:rsidRPr="00842784" w:rsidDel="005714E4" w:rsidRDefault="00873E74" w:rsidP="00873E74">
      <w:pPr>
        <w:pStyle w:val="ListParagraph"/>
        <w:numPr>
          <w:ilvl w:val="0"/>
          <w:numId w:val="4"/>
        </w:numPr>
        <w:spacing w:after="120"/>
        <w:rPr>
          <w:rFonts w:cs="Arial"/>
        </w:rPr>
      </w:pPr>
      <w:r w:rsidRPr="00842784" w:rsidDel="005714E4">
        <w:rPr>
          <w:rFonts w:cs="Arial"/>
        </w:rPr>
        <w:t xml:space="preserve">If the </w:t>
      </w:r>
      <w:r w:rsidRPr="00842784" w:rsidDel="005714E4">
        <w:rPr>
          <w:rFonts w:eastAsia="Malgun Gothic" w:cs="Arial"/>
          <w:lang w:val="en-GB"/>
        </w:rPr>
        <w:t>Burst Arrival time is instead modified to indicate the end of the burst</w:t>
      </w:r>
      <w:r>
        <w:rPr>
          <w:rFonts w:eastAsia="Malgun Gothic" w:cs="Arial"/>
          <w:lang w:val="en-GB"/>
        </w:rPr>
        <w:t>,</w:t>
      </w:r>
      <w:r w:rsidRPr="00842784" w:rsidDel="005714E4">
        <w:rPr>
          <w:rFonts w:eastAsia="Malgun Gothic" w:cs="Arial"/>
          <w:lang w:val="en-GB"/>
        </w:rPr>
        <w:t xml:space="preserve"> the gNB can ensure it provides sufficient processing time from the end of the burst until the start of the corresponding periodic DRB resource.</w:t>
      </w:r>
    </w:p>
    <w:p w14:paraId="7F48BC5C" w14:textId="77777777" w:rsidR="00873E74" w:rsidRPr="00842784" w:rsidDel="005714E4" w:rsidRDefault="00873E74" w:rsidP="00873E74">
      <w:pPr>
        <w:pStyle w:val="ListParagraph"/>
        <w:numPr>
          <w:ilvl w:val="0"/>
          <w:numId w:val="4"/>
        </w:numPr>
        <w:spacing w:after="120"/>
        <w:rPr>
          <w:rFonts w:cs="Arial"/>
        </w:rPr>
      </w:pPr>
      <w:r w:rsidRPr="00842784" w:rsidDel="005714E4">
        <w:rPr>
          <w:rFonts w:cs="Arial"/>
        </w:rPr>
        <w:t xml:space="preserve">This change allows the gNB to optimize the processing time starting from the end of the burst until to the start of the DRB resources allocated for transmission of </w:t>
      </w:r>
      <w:r w:rsidRPr="00842784" w:rsidDel="005714E4">
        <w:rPr>
          <w:rFonts w:cs="Arial"/>
        </w:rPr>
        <w:lastRenderedPageBreak/>
        <w:t xml:space="preserve">corresponding MAC PDUs (i.e. MAC PDU construction can only start upon gNB reception of all ethernet PDUs targeted for inclusion in the </w:t>
      </w:r>
      <w:r w:rsidRPr="00842784" w:rsidDel="005714E4">
        <w:rPr>
          <w:rFonts w:eastAsia="Malgun Gothic" w:cs="Arial"/>
          <w:lang w:val="en-GB"/>
        </w:rPr>
        <w:t>next periodic instance of the corresponding DRB resource</w:t>
      </w:r>
      <w:r w:rsidRPr="00842784" w:rsidDel="005714E4">
        <w:rPr>
          <w:rFonts w:cs="Arial"/>
        </w:rPr>
        <w:t>).</w:t>
      </w:r>
    </w:p>
    <w:p w14:paraId="246F1C25" w14:textId="630DC0C3" w:rsidR="00873E74" w:rsidRPr="00842784" w:rsidDel="005714E4" w:rsidRDefault="00873E74" w:rsidP="00873E74">
      <w:pPr>
        <w:pStyle w:val="ListParagraph"/>
        <w:numPr>
          <w:ilvl w:val="0"/>
          <w:numId w:val="4"/>
        </w:numPr>
        <w:spacing w:after="120"/>
        <w:rPr>
          <w:rFonts w:eastAsia="Malgun Gothic" w:cs="Arial"/>
          <w:lang w:val="en-GB"/>
        </w:rPr>
      </w:pPr>
      <w:r w:rsidRPr="00842784" w:rsidDel="005714E4">
        <w:rPr>
          <w:rFonts w:eastAsia="Malgun Gothic" w:cs="Arial"/>
          <w:lang w:val="en-GB"/>
        </w:rPr>
        <w:t xml:space="preserve">If the meaning of “Burst Arrival time” is not changed then insufficient processing time may exist between the end of the burst and the start of </w:t>
      </w:r>
      <w:r w:rsidRPr="00842784" w:rsidDel="005714E4">
        <w:rPr>
          <w:rFonts w:cs="Arial"/>
        </w:rPr>
        <w:t xml:space="preserve">the </w:t>
      </w:r>
      <w:r w:rsidRPr="00842784" w:rsidDel="005714E4">
        <w:rPr>
          <w:rFonts w:eastAsia="Malgun Gothic" w:cs="Arial"/>
          <w:lang w:val="en-GB"/>
        </w:rPr>
        <w:t>next periodic instance of the corresponding DRB resource (i.e. not all ethernet PDUs common to the same time slice will be transmitted using a common MAC PDU)</w:t>
      </w:r>
    </w:p>
    <w:sectPr w:rsidR="00873E74" w:rsidRPr="00842784" w:rsidDel="005714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47A19"/>
    <w:multiLevelType w:val="hybridMultilevel"/>
    <w:tmpl w:val="B3A20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126AD"/>
    <w:multiLevelType w:val="hybridMultilevel"/>
    <w:tmpl w:val="CB9CDA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19217AA"/>
    <w:multiLevelType w:val="hybridMultilevel"/>
    <w:tmpl w:val="7F0C7BF8"/>
    <w:lvl w:ilvl="0" w:tplc="1974C13A">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8722E00"/>
    <w:multiLevelType w:val="hybridMultilevel"/>
    <w:tmpl w:val="08F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2254171"/>
    <w:multiLevelType w:val="hybridMultilevel"/>
    <w:tmpl w:val="D262ACB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664539AF"/>
    <w:multiLevelType w:val="hybridMultilevel"/>
    <w:tmpl w:val="7638B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425A29"/>
    <w:multiLevelType w:val="hybridMultilevel"/>
    <w:tmpl w:val="31D2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3"/>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96"/>
    <w:rsid w:val="000018B1"/>
    <w:rsid w:val="000060AD"/>
    <w:rsid w:val="00010A56"/>
    <w:rsid w:val="00013474"/>
    <w:rsid w:val="000136FC"/>
    <w:rsid w:val="00013D43"/>
    <w:rsid w:val="00014B7A"/>
    <w:rsid w:val="000171FD"/>
    <w:rsid w:val="00017842"/>
    <w:rsid w:val="00023D34"/>
    <w:rsid w:val="00024214"/>
    <w:rsid w:val="0002563B"/>
    <w:rsid w:val="00025E71"/>
    <w:rsid w:val="00036260"/>
    <w:rsid w:val="00036A63"/>
    <w:rsid w:val="00041152"/>
    <w:rsid w:val="000426C6"/>
    <w:rsid w:val="000505FD"/>
    <w:rsid w:val="00050EB5"/>
    <w:rsid w:val="000516DF"/>
    <w:rsid w:val="00054752"/>
    <w:rsid w:val="0006086C"/>
    <w:rsid w:val="000619A2"/>
    <w:rsid w:val="00062029"/>
    <w:rsid w:val="000640AE"/>
    <w:rsid w:val="00065132"/>
    <w:rsid w:val="000655CF"/>
    <w:rsid w:val="00065A7D"/>
    <w:rsid w:val="00067CB0"/>
    <w:rsid w:val="00072811"/>
    <w:rsid w:val="00072A49"/>
    <w:rsid w:val="00077D74"/>
    <w:rsid w:val="0008179A"/>
    <w:rsid w:val="000819F5"/>
    <w:rsid w:val="00087190"/>
    <w:rsid w:val="00091B31"/>
    <w:rsid w:val="00091F56"/>
    <w:rsid w:val="00093B87"/>
    <w:rsid w:val="0009712D"/>
    <w:rsid w:val="00097BAC"/>
    <w:rsid w:val="000A05E5"/>
    <w:rsid w:val="000A0779"/>
    <w:rsid w:val="000A0799"/>
    <w:rsid w:val="000A0C40"/>
    <w:rsid w:val="000A22FF"/>
    <w:rsid w:val="000B62BD"/>
    <w:rsid w:val="000C35E5"/>
    <w:rsid w:val="000C50E8"/>
    <w:rsid w:val="000C5C54"/>
    <w:rsid w:val="000D11AC"/>
    <w:rsid w:val="000D1C2C"/>
    <w:rsid w:val="000D1D4F"/>
    <w:rsid w:val="000D6008"/>
    <w:rsid w:val="000D6F6B"/>
    <w:rsid w:val="000E230A"/>
    <w:rsid w:val="000E62DB"/>
    <w:rsid w:val="000F58D7"/>
    <w:rsid w:val="001015B0"/>
    <w:rsid w:val="001136B8"/>
    <w:rsid w:val="0011531E"/>
    <w:rsid w:val="00115770"/>
    <w:rsid w:val="00115F98"/>
    <w:rsid w:val="0011796B"/>
    <w:rsid w:val="0011796F"/>
    <w:rsid w:val="001179B7"/>
    <w:rsid w:val="00120A00"/>
    <w:rsid w:val="00124535"/>
    <w:rsid w:val="00126EF7"/>
    <w:rsid w:val="00131249"/>
    <w:rsid w:val="001345D2"/>
    <w:rsid w:val="00135C86"/>
    <w:rsid w:val="0014020B"/>
    <w:rsid w:val="00140DFD"/>
    <w:rsid w:val="0014288E"/>
    <w:rsid w:val="00142B5D"/>
    <w:rsid w:val="00150710"/>
    <w:rsid w:val="00152DD8"/>
    <w:rsid w:val="001536D4"/>
    <w:rsid w:val="001565A9"/>
    <w:rsid w:val="001568B7"/>
    <w:rsid w:val="00161208"/>
    <w:rsid w:val="001616CC"/>
    <w:rsid w:val="00163F1F"/>
    <w:rsid w:val="00164635"/>
    <w:rsid w:val="00171C0C"/>
    <w:rsid w:val="0017548D"/>
    <w:rsid w:val="00175B6A"/>
    <w:rsid w:val="00181459"/>
    <w:rsid w:val="001842A7"/>
    <w:rsid w:val="00184CC9"/>
    <w:rsid w:val="0018753B"/>
    <w:rsid w:val="00187733"/>
    <w:rsid w:val="00190426"/>
    <w:rsid w:val="00190E7C"/>
    <w:rsid w:val="0019760F"/>
    <w:rsid w:val="001A1361"/>
    <w:rsid w:val="001A3485"/>
    <w:rsid w:val="001A513D"/>
    <w:rsid w:val="001B0970"/>
    <w:rsid w:val="001B2036"/>
    <w:rsid w:val="001B525D"/>
    <w:rsid w:val="001B619F"/>
    <w:rsid w:val="001C1890"/>
    <w:rsid w:val="001C4CB2"/>
    <w:rsid w:val="001D0DCF"/>
    <w:rsid w:val="001D2241"/>
    <w:rsid w:val="001D5C32"/>
    <w:rsid w:val="001D7DD4"/>
    <w:rsid w:val="001E3468"/>
    <w:rsid w:val="001E6185"/>
    <w:rsid w:val="001E649F"/>
    <w:rsid w:val="001F1EFD"/>
    <w:rsid w:val="001F2FF4"/>
    <w:rsid w:val="001F3DF5"/>
    <w:rsid w:val="001F450C"/>
    <w:rsid w:val="001F4935"/>
    <w:rsid w:val="001F615C"/>
    <w:rsid w:val="001F74B0"/>
    <w:rsid w:val="002019D2"/>
    <w:rsid w:val="00206A92"/>
    <w:rsid w:val="002102AD"/>
    <w:rsid w:val="00210F57"/>
    <w:rsid w:val="002118ED"/>
    <w:rsid w:val="00212179"/>
    <w:rsid w:val="00214E46"/>
    <w:rsid w:val="002170F5"/>
    <w:rsid w:val="00220513"/>
    <w:rsid w:val="00220FAA"/>
    <w:rsid w:val="0022160D"/>
    <w:rsid w:val="002219B9"/>
    <w:rsid w:val="002259C1"/>
    <w:rsid w:val="002279B8"/>
    <w:rsid w:val="002308F7"/>
    <w:rsid w:val="00234D45"/>
    <w:rsid w:val="00235CB8"/>
    <w:rsid w:val="00237118"/>
    <w:rsid w:val="00240C75"/>
    <w:rsid w:val="002414B4"/>
    <w:rsid w:val="00242B51"/>
    <w:rsid w:val="002432D9"/>
    <w:rsid w:val="0024570C"/>
    <w:rsid w:val="00246209"/>
    <w:rsid w:val="0025271E"/>
    <w:rsid w:val="002618CD"/>
    <w:rsid w:val="00267AA7"/>
    <w:rsid w:val="0027047F"/>
    <w:rsid w:val="00270665"/>
    <w:rsid w:val="002766CC"/>
    <w:rsid w:val="00281C38"/>
    <w:rsid w:val="002821D5"/>
    <w:rsid w:val="00282C69"/>
    <w:rsid w:val="002852D0"/>
    <w:rsid w:val="00286DED"/>
    <w:rsid w:val="002871BE"/>
    <w:rsid w:val="00290E20"/>
    <w:rsid w:val="0029250B"/>
    <w:rsid w:val="00293F4F"/>
    <w:rsid w:val="002A244D"/>
    <w:rsid w:val="002A31C9"/>
    <w:rsid w:val="002A46FC"/>
    <w:rsid w:val="002B2F4F"/>
    <w:rsid w:val="002C1412"/>
    <w:rsid w:val="002C2D80"/>
    <w:rsid w:val="002D20AB"/>
    <w:rsid w:val="002D4C26"/>
    <w:rsid w:val="002D5D9E"/>
    <w:rsid w:val="002E0BF8"/>
    <w:rsid w:val="002E21FE"/>
    <w:rsid w:val="002E538D"/>
    <w:rsid w:val="002E7E9B"/>
    <w:rsid w:val="002F118D"/>
    <w:rsid w:val="002F212F"/>
    <w:rsid w:val="002F5D4D"/>
    <w:rsid w:val="00302188"/>
    <w:rsid w:val="00311FE6"/>
    <w:rsid w:val="003121A2"/>
    <w:rsid w:val="00313705"/>
    <w:rsid w:val="003153EB"/>
    <w:rsid w:val="00320B05"/>
    <w:rsid w:val="003245D6"/>
    <w:rsid w:val="00324DD7"/>
    <w:rsid w:val="00324F10"/>
    <w:rsid w:val="00326428"/>
    <w:rsid w:val="003303EF"/>
    <w:rsid w:val="0033149B"/>
    <w:rsid w:val="00333414"/>
    <w:rsid w:val="0033648C"/>
    <w:rsid w:val="00337136"/>
    <w:rsid w:val="003523ED"/>
    <w:rsid w:val="00354B18"/>
    <w:rsid w:val="00370736"/>
    <w:rsid w:val="003765E3"/>
    <w:rsid w:val="0038020D"/>
    <w:rsid w:val="003867A9"/>
    <w:rsid w:val="003918A7"/>
    <w:rsid w:val="0039382B"/>
    <w:rsid w:val="00394110"/>
    <w:rsid w:val="003A0BEB"/>
    <w:rsid w:val="003A25D5"/>
    <w:rsid w:val="003A4BF6"/>
    <w:rsid w:val="003A6805"/>
    <w:rsid w:val="003A6CFF"/>
    <w:rsid w:val="003B0F22"/>
    <w:rsid w:val="003B1248"/>
    <w:rsid w:val="003B1CBA"/>
    <w:rsid w:val="003B5176"/>
    <w:rsid w:val="003B71AD"/>
    <w:rsid w:val="003B796C"/>
    <w:rsid w:val="003B7C50"/>
    <w:rsid w:val="003C1621"/>
    <w:rsid w:val="003C4C62"/>
    <w:rsid w:val="003C74FA"/>
    <w:rsid w:val="003C7947"/>
    <w:rsid w:val="003D69E7"/>
    <w:rsid w:val="003E1145"/>
    <w:rsid w:val="003E2063"/>
    <w:rsid w:val="003E3049"/>
    <w:rsid w:val="003E56ED"/>
    <w:rsid w:val="003E7300"/>
    <w:rsid w:val="003F61C9"/>
    <w:rsid w:val="003F7AB3"/>
    <w:rsid w:val="00401545"/>
    <w:rsid w:val="004062DF"/>
    <w:rsid w:val="00410311"/>
    <w:rsid w:val="004109E9"/>
    <w:rsid w:val="0041175E"/>
    <w:rsid w:val="00411A1D"/>
    <w:rsid w:val="00413CA8"/>
    <w:rsid w:val="0041687E"/>
    <w:rsid w:val="004222C7"/>
    <w:rsid w:val="00425971"/>
    <w:rsid w:val="004273E5"/>
    <w:rsid w:val="00427A9C"/>
    <w:rsid w:val="004332AA"/>
    <w:rsid w:val="0043361E"/>
    <w:rsid w:val="00434CC6"/>
    <w:rsid w:val="00435D6C"/>
    <w:rsid w:val="00441C9C"/>
    <w:rsid w:val="0044236B"/>
    <w:rsid w:val="00443E44"/>
    <w:rsid w:val="004445A9"/>
    <w:rsid w:val="00445BE1"/>
    <w:rsid w:val="004464F7"/>
    <w:rsid w:val="004502F6"/>
    <w:rsid w:val="00452C96"/>
    <w:rsid w:val="00456BE1"/>
    <w:rsid w:val="00460759"/>
    <w:rsid w:val="00463977"/>
    <w:rsid w:val="0047082C"/>
    <w:rsid w:val="00470B23"/>
    <w:rsid w:val="00470FAB"/>
    <w:rsid w:val="00472B4D"/>
    <w:rsid w:val="00473C99"/>
    <w:rsid w:val="004768A0"/>
    <w:rsid w:val="00485A5A"/>
    <w:rsid w:val="00485E9E"/>
    <w:rsid w:val="00485F48"/>
    <w:rsid w:val="00490D40"/>
    <w:rsid w:val="00492F85"/>
    <w:rsid w:val="004961B1"/>
    <w:rsid w:val="0049751B"/>
    <w:rsid w:val="00497643"/>
    <w:rsid w:val="004A1FCA"/>
    <w:rsid w:val="004A495D"/>
    <w:rsid w:val="004B4A90"/>
    <w:rsid w:val="004B595C"/>
    <w:rsid w:val="004C47FF"/>
    <w:rsid w:val="004C52BB"/>
    <w:rsid w:val="004C5DD8"/>
    <w:rsid w:val="004C6A42"/>
    <w:rsid w:val="004C7E4C"/>
    <w:rsid w:val="004D45AB"/>
    <w:rsid w:val="004D56FB"/>
    <w:rsid w:val="004D7CB4"/>
    <w:rsid w:val="004E0C7A"/>
    <w:rsid w:val="004E1662"/>
    <w:rsid w:val="004E23B3"/>
    <w:rsid w:val="004E66B7"/>
    <w:rsid w:val="004F13F3"/>
    <w:rsid w:val="004F186D"/>
    <w:rsid w:val="00501A62"/>
    <w:rsid w:val="00502143"/>
    <w:rsid w:val="0051052F"/>
    <w:rsid w:val="0051293D"/>
    <w:rsid w:val="00512A87"/>
    <w:rsid w:val="00513283"/>
    <w:rsid w:val="00515E0D"/>
    <w:rsid w:val="00523CA5"/>
    <w:rsid w:val="00523FB6"/>
    <w:rsid w:val="00526679"/>
    <w:rsid w:val="00526A00"/>
    <w:rsid w:val="00532415"/>
    <w:rsid w:val="005333C4"/>
    <w:rsid w:val="0053732B"/>
    <w:rsid w:val="00540C9E"/>
    <w:rsid w:val="00546786"/>
    <w:rsid w:val="00550B8A"/>
    <w:rsid w:val="00553113"/>
    <w:rsid w:val="005714E4"/>
    <w:rsid w:val="00571A36"/>
    <w:rsid w:val="00572745"/>
    <w:rsid w:val="00573591"/>
    <w:rsid w:val="00575848"/>
    <w:rsid w:val="005771C9"/>
    <w:rsid w:val="00580DAE"/>
    <w:rsid w:val="00583561"/>
    <w:rsid w:val="00585BCB"/>
    <w:rsid w:val="00585EBD"/>
    <w:rsid w:val="005862BE"/>
    <w:rsid w:val="0058751F"/>
    <w:rsid w:val="0059083E"/>
    <w:rsid w:val="00595A6E"/>
    <w:rsid w:val="005A1435"/>
    <w:rsid w:val="005A4E53"/>
    <w:rsid w:val="005A6A00"/>
    <w:rsid w:val="005A7A28"/>
    <w:rsid w:val="005B5825"/>
    <w:rsid w:val="005B67EA"/>
    <w:rsid w:val="005D3CB8"/>
    <w:rsid w:val="005D46A2"/>
    <w:rsid w:val="005D4F0F"/>
    <w:rsid w:val="005D7636"/>
    <w:rsid w:val="005E2288"/>
    <w:rsid w:val="005E3243"/>
    <w:rsid w:val="005E38C3"/>
    <w:rsid w:val="005F3ED5"/>
    <w:rsid w:val="00600A8F"/>
    <w:rsid w:val="00601629"/>
    <w:rsid w:val="00601997"/>
    <w:rsid w:val="00601CED"/>
    <w:rsid w:val="006024F7"/>
    <w:rsid w:val="006026DE"/>
    <w:rsid w:val="00604A29"/>
    <w:rsid w:val="006064AA"/>
    <w:rsid w:val="00610CAF"/>
    <w:rsid w:val="00610D07"/>
    <w:rsid w:val="00612C4C"/>
    <w:rsid w:val="006158B6"/>
    <w:rsid w:val="00617B85"/>
    <w:rsid w:val="006214B9"/>
    <w:rsid w:val="006229A8"/>
    <w:rsid w:val="00623B9A"/>
    <w:rsid w:val="006259E9"/>
    <w:rsid w:val="00626324"/>
    <w:rsid w:val="00626393"/>
    <w:rsid w:val="00627F80"/>
    <w:rsid w:val="006307A6"/>
    <w:rsid w:val="00630BF5"/>
    <w:rsid w:val="00631408"/>
    <w:rsid w:val="00635349"/>
    <w:rsid w:val="00635510"/>
    <w:rsid w:val="006416F6"/>
    <w:rsid w:val="006429D9"/>
    <w:rsid w:val="00643039"/>
    <w:rsid w:val="006431D1"/>
    <w:rsid w:val="006443E6"/>
    <w:rsid w:val="00646043"/>
    <w:rsid w:val="00650A59"/>
    <w:rsid w:val="0065105D"/>
    <w:rsid w:val="00655E27"/>
    <w:rsid w:val="00656912"/>
    <w:rsid w:val="0066196C"/>
    <w:rsid w:val="006655B3"/>
    <w:rsid w:val="00665ABF"/>
    <w:rsid w:val="006804C9"/>
    <w:rsid w:val="006863BC"/>
    <w:rsid w:val="006873BE"/>
    <w:rsid w:val="006926A6"/>
    <w:rsid w:val="006962F4"/>
    <w:rsid w:val="0069775E"/>
    <w:rsid w:val="006A23BA"/>
    <w:rsid w:val="006A240F"/>
    <w:rsid w:val="006A6348"/>
    <w:rsid w:val="006A7F8A"/>
    <w:rsid w:val="006B2AEB"/>
    <w:rsid w:val="006B3CBB"/>
    <w:rsid w:val="006B402F"/>
    <w:rsid w:val="006B48FC"/>
    <w:rsid w:val="006B7A8E"/>
    <w:rsid w:val="006C3B94"/>
    <w:rsid w:val="006C7F97"/>
    <w:rsid w:val="006D3988"/>
    <w:rsid w:val="006D703F"/>
    <w:rsid w:val="006E15CE"/>
    <w:rsid w:val="006E25A0"/>
    <w:rsid w:val="006E3042"/>
    <w:rsid w:val="006E6909"/>
    <w:rsid w:val="006F2C90"/>
    <w:rsid w:val="006F6FD6"/>
    <w:rsid w:val="00700D7A"/>
    <w:rsid w:val="00701652"/>
    <w:rsid w:val="00702D0A"/>
    <w:rsid w:val="00703A6B"/>
    <w:rsid w:val="0070575A"/>
    <w:rsid w:val="00706734"/>
    <w:rsid w:val="0070774C"/>
    <w:rsid w:val="007101F2"/>
    <w:rsid w:val="007139B2"/>
    <w:rsid w:val="007149B7"/>
    <w:rsid w:val="00714A28"/>
    <w:rsid w:val="007160D3"/>
    <w:rsid w:val="007216D2"/>
    <w:rsid w:val="00724527"/>
    <w:rsid w:val="00724A8A"/>
    <w:rsid w:val="00724B9E"/>
    <w:rsid w:val="007317A6"/>
    <w:rsid w:val="00732CC9"/>
    <w:rsid w:val="007361D9"/>
    <w:rsid w:val="007374A6"/>
    <w:rsid w:val="00737CE4"/>
    <w:rsid w:val="00743179"/>
    <w:rsid w:val="00743EE3"/>
    <w:rsid w:val="00745378"/>
    <w:rsid w:val="007456CB"/>
    <w:rsid w:val="00746452"/>
    <w:rsid w:val="00746C32"/>
    <w:rsid w:val="0075272D"/>
    <w:rsid w:val="007548CB"/>
    <w:rsid w:val="007622FC"/>
    <w:rsid w:val="00762B06"/>
    <w:rsid w:val="00767B92"/>
    <w:rsid w:val="00772B39"/>
    <w:rsid w:val="00772CEC"/>
    <w:rsid w:val="0078040C"/>
    <w:rsid w:val="00780794"/>
    <w:rsid w:val="00782500"/>
    <w:rsid w:val="007874F3"/>
    <w:rsid w:val="00790347"/>
    <w:rsid w:val="00792305"/>
    <w:rsid w:val="00793447"/>
    <w:rsid w:val="007936DE"/>
    <w:rsid w:val="007A1234"/>
    <w:rsid w:val="007A2E8A"/>
    <w:rsid w:val="007A421D"/>
    <w:rsid w:val="007A6825"/>
    <w:rsid w:val="007B0C19"/>
    <w:rsid w:val="007B34A3"/>
    <w:rsid w:val="007B7291"/>
    <w:rsid w:val="007B7834"/>
    <w:rsid w:val="007C653A"/>
    <w:rsid w:val="007D526D"/>
    <w:rsid w:val="007D6124"/>
    <w:rsid w:val="007D6923"/>
    <w:rsid w:val="007E58E1"/>
    <w:rsid w:val="007F03FE"/>
    <w:rsid w:val="007F1642"/>
    <w:rsid w:val="007F31DB"/>
    <w:rsid w:val="007F71B7"/>
    <w:rsid w:val="007F71CE"/>
    <w:rsid w:val="008053A4"/>
    <w:rsid w:val="00810493"/>
    <w:rsid w:val="00815913"/>
    <w:rsid w:val="00816DE0"/>
    <w:rsid w:val="0082199D"/>
    <w:rsid w:val="008219FB"/>
    <w:rsid w:val="00822ACD"/>
    <w:rsid w:val="008231B7"/>
    <w:rsid w:val="00827183"/>
    <w:rsid w:val="00831535"/>
    <w:rsid w:val="00841681"/>
    <w:rsid w:val="00842784"/>
    <w:rsid w:val="00852352"/>
    <w:rsid w:val="00856285"/>
    <w:rsid w:val="0085772B"/>
    <w:rsid w:val="00860482"/>
    <w:rsid w:val="00861A59"/>
    <w:rsid w:val="008726AE"/>
    <w:rsid w:val="00873E74"/>
    <w:rsid w:val="00874D2F"/>
    <w:rsid w:val="008778AE"/>
    <w:rsid w:val="00877C87"/>
    <w:rsid w:val="00883D7B"/>
    <w:rsid w:val="008840F7"/>
    <w:rsid w:val="00884B21"/>
    <w:rsid w:val="00890141"/>
    <w:rsid w:val="00890F84"/>
    <w:rsid w:val="008936CC"/>
    <w:rsid w:val="00895268"/>
    <w:rsid w:val="00896FC2"/>
    <w:rsid w:val="008A52D5"/>
    <w:rsid w:val="008A68DF"/>
    <w:rsid w:val="008A7435"/>
    <w:rsid w:val="008B0747"/>
    <w:rsid w:val="008C2D50"/>
    <w:rsid w:val="008C4CC8"/>
    <w:rsid w:val="008C4E64"/>
    <w:rsid w:val="008C718A"/>
    <w:rsid w:val="008D0F33"/>
    <w:rsid w:val="008D297B"/>
    <w:rsid w:val="008D4FA9"/>
    <w:rsid w:val="008E0964"/>
    <w:rsid w:val="008E2463"/>
    <w:rsid w:val="008E29C9"/>
    <w:rsid w:val="008E2E84"/>
    <w:rsid w:val="008E366B"/>
    <w:rsid w:val="008E3C77"/>
    <w:rsid w:val="008E4F1F"/>
    <w:rsid w:val="008E5409"/>
    <w:rsid w:val="008E54DF"/>
    <w:rsid w:val="008F0B35"/>
    <w:rsid w:val="008F3D3B"/>
    <w:rsid w:val="008F4FC0"/>
    <w:rsid w:val="00901572"/>
    <w:rsid w:val="00904190"/>
    <w:rsid w:val="00904690"/>
    <w:rsid w:val="00913BD1"/>
    <w:rsid w:val="00915E89"/>
    <w:rsid w:val="00916503"/>
    <w:rsid w:val="00917245"/>
    <w:rsid w:val="00920820"/>
    <w:rsid w:val="00922896"/>
    <w:rsid w:val="00922C73"/>
    <w:rsid w:val="00922CC6"/>
    <w:rsid w:val="00925B6D"/>
    <w:rsid w:val="009329C0"/>
    <w:rsid w:val="00955058"/>
    <w:rsid w:val="00955F44"/>
    <w:rsid w:val="00960015"/>
    <w:rsid w:val="0096004C"/>
    <w:rsid w:val="009609DD"/>
    <w:rsid w:val="00967469"/>
    <w:rsid w:val="00967E3C"/>
    <w:rsid w:val="00971642"/>
    <w:rsid w:val="0097167C"/>
    <w:rsid w:val="00972068"/>
    <w:rsid w:val="00973F70"/>
    <w:rsid w:val="0097424F"/>
    <w:rsid w:val="00976EEA"/>
    <w:rsid w:val="0098022E"/>
    <w:rsid w:val="009837A3"/>
    <w:rsid w:val="00983D3F"/>
    <w:rsid w:val="00983F91"/>
    <w:rsid w:val="00985354"/>
    <w:rsid w:val="00994B7B"/>
    <w:rsid w:val="009971F3"/>
    <w:rsid w:val="00997386"/>
    <w:rsid w:val="009A3BD5"/>
    <w:rsid w:val="009A45C4"/>
    <w:rsid w:val="009B0C57"/>
    <w:rsid w:val="009B0F16"/>
    <w:rsid w:val="009B2E37"/>
    <w:rsid w:val="009C2891"/>
    <w:rsid w:val="009C3471"/>
    <w:rsid w:val="009C509D"/>
    <w:rsid w:val="009D097D"/>
    <w:rsid w:val="009D132F"/>
    <w:rsid w:val="009D69C6"/>
    <w:rsid w:val="009E14F5"/>
    <w:rsid w:val="009E257B"/>
    <w:rsid w:val="009E4362"/>
    <w:rsid w:val="009F004D"/>
    <w:rsid w:val="009F09C7"/>
    <w:rsid w:val="009F0A63"/>
    <w:rsid w:val="009F1A5B"/>
    <w:rsid w:val="009F1ADD"/>
    <w:rsid w:val="009F305F"/>
    <w:rsid w:val="009F4590"/>
    <w:rsid w:val="009F7916"/>
    <w:rsid w:val="00A013F4"/>
    <w:rsid w:val="00A029DC"/>
    <w:rsid w:val="00A02D8D"/>
    <w:rsid w:val="00A04991"/>
    <w:rsid w:val="00A07C6C"/>
    <w:rsid w:val="00A07C72"/>
    <w:rsid w:val="00A122E8"/>
    <w:rsid w:val="00A12B60"/>
    <w:rsid w:val="00A2432F"/>
    <w:rsid w:val="00A27B99"/>
    <w:rsid w:val="00A3264A"/>
    <w:rsid w:val="00A34DF6"/>
    <w:rsid w:val="00A352B2"/>
    <w:rsid w:val="00A37554"/>
    <w:rsid w:val="00A42475"/>
    <w:rsid w:val="00A43F3F"/>
    <w:rsid w:val="00A47F07"/>
    <w:rsid w:val="00A55818"/>
    <w:rsid w:val="00A56682"/>
    <w:rsid w:val="00A62F0A"/>
    <w:rsid w:val="00A64A68"/>
    <w:rsid w:val="00A64E68"/>
    <w:rsid w:val="00A67967"/>
    <w:rsid w:val="00A7312B"/>
    <w:rsid w:val="00A76A4C"/>
    <w:rsid w:val="00A84EBD"/>
    <w:rsid w:val="00A85BAB"/>
    <w:rsid w:val="00A8668C"/>
    <w:rsid w:val="00A86CD1"/>
    <w:rsid w:val="00A91212"/>
    <w:rsid w:val="00A9192A"/>
    <w:rsid w:val="00A94F56"/>
    <w:rsid w:val="00A962F3"/>
    <w:rsid w:val="00A96CF6"/>
    <w:rsid w:val="00AA1E89"/>
    <w:rsid w:val="00AA3A4C"/>
    <w:rsid w:val="00AA5CA0"/>
    <w:rsid w:val="00AB0847"/>
    <w:rsid w:val="00AB11DA"/>
    <w:rsid w:val="00AB1E23"/>
    <w:rsid w:val="00AB3846"/>
    <w:rsid w:val="00AB5C8B"/>
    <w:rsid w:val="00AB5D8D"/>
    <w:rsid w:val="00AC1B8C"/>
    <w:rsid w:val="00AC69AA"/>
    <w:rsid w:val="00AD035C"/>
    <w:rsid w:val="00AD2093"/>
    <w:rsid w:val="00AD252D"/>
    <w:rsid w:val="00AD2550"/>
    <w:rsid w:val="00AE3BBD"/>
    <w:rsid w:val="00AE4362"/>
    <w:rsid w:val="00AE6018"/>
    <w:rsid w:val="00AE68B2"/>
    <w:rsid w:val="00AF10F4"/>
    <w:rsid w:val="00AF2E72"/>
    <w:rsid w:val="00AF3049"/>
    <w:rsid w:val="00AF3C9B"/>
    <w:rsid w:val="00AF464F"/>
    <w:rsid w:val="00AF4B3E"/>
    <w:rsid w:val="00AF7285"/>
    <w:rsid w:val="00AF7671"/>
    <w:rsid w:val="00B006F1"/>
    <w:rsid w:val="00B007C1"/>
    <w:rsid w:val="00B00F4A"/>
    <w:rsid w:val="00B05479"/>
    <w:rsid w:val="00B0605E"/>
    <w:rsid w:val="00B12B51"/>
    <w:rsid w:val="00B21C31"/>
    <w:rsid w:val="00B24D97"/>
    <w:rsid w:val="00B25090"/>
    <w:rsid w:val="00B33ECA"/>
    <w:rsid w:val="00B3409E"/>
    <w:rsid w:val="00B36089"/>
    <w:rsid w:val="00B361B7"/>
    <w:rsid w:val="00B40554"/>
    <w:rsid w:val="00B413B3"/>
    <w:rsid w:val="00B441D3"/>
    <w:rsid w:val="00B46196"/>
    <w:rsid w:val="00B46627"/>
    <w:rsid w:val="00B46B90"/>
    <w:rsid w:val="00B47E24"/>
    <w:rsid w:val="00B5112D"/>
    <w:rsid w:val="00B51F2D"/>
    <w:rsid w:val="00B54513"/>
    <w:rsid w:val="00B5478E"/>
    <w:rsid w:val="00B55585"/>
    <w:rsid w:val="00B65D2F"/>
    <w:rsid w:val="00B664FD"/>
    <w:rsid w:val="00B67B59"/>
    <w:rsid w:val="00B72799"/>
    <w:rsid w:val="00B73A05"/>
    <w:rsid w:val="00B73C0D"/>
    <w:rsid w:val="00B73E63"/>
    <w:rsid w:val="00B74F62"/>
    <w:rsid w:val="00B7520A"/>
    <w:rsid w:val="00B76247"/>
    <w:rsid w:val="00B77A30"/>
    <w:rsid w:val="00B81B5C"/>
    <w:rsid w:val="00B81B69"/>
    <w:rsid w:val="00B82D9B"/>
    <w:rsid w:val="00B83879"/>
    <w:rsid w:val="00B83A35"/>
    <w:rsid w:val="00B863EE"/>
    <w:rsid w:val="00B90FC5"/>
    <w:rsid w:val="00B94EA8"/>
    <w:rsid w:val="00B973EA"/>
    <w:rsid w:val="00BA01BF"/>
    <w:rsid w:val="00BA08CF"/>
    <w:rsid w:val="00BA328C"/>
    <w:rsid w:val="00BA3A7C"/>
    <w:rsid w:val="00BA4C10"/>
    <w:rsid w:val="00BA5AEF"/>
    <w:rsid w:val="00BA6B45"/>
    <w:rsid w:val="00BA7BF0"/>
    <w:rsid w:val="00BB1657"/>
    <w:rsid w:val="00BB1663"/>
    <w:rsid w:val="00BB3911"/>
    <w:rsid w:val="00BB5034"/>
    <w:rsid w:val="00BB6CC1"/>
    <w:rsid w:val="00BB6F30"/>
    <w:rsid w:val="00BB7206"/>
    <w:rsid w:val="00BB7FFB"/>
    <w:rsid w:val="00BC27C5"/>
    <w:rsid w:val="00BD1A36"/>
    <w:rsid w:val="00BD4684"/>
    <w:rsid w:val="00BD5F34"/>
    <w:rsid w:val="00BD6602"/>
    <w:rsid w:val="00BE73A7"/>
    <w:rsid w:val="00BF156A"/>
    <w:rsid w:val="00BF57AC"/>
    <w:rsid w:val="00BF670E"/>
    <w:rsid w:val="00BF68F3"/>
    <w:rsid w:val="00C03345"/>
    <w:rsid w:val="00C0364D"/>
    <w:rsid w:val="00C056BE"/>
    <w:rsid w:val="00C1012F"/>
    <w:rsid w:val="00C12440"/>
    <w:rsid w:val="00C12DBB"/>
    <w:rsid w:val="00C23861"/>
    <w:rsid w:val="00C26AA6"/>
    <w:rsid w:val="00C31A83"/>
    <w:rsid w:val="00C46816"/>
    <w:rsid w:val="00C47DE5"/>
    <w:rsid w:val="00C52C8A"/>
    <w:rsid w:val="00C55538"/>
    <w:rsid w:val="00C564A6"/>
    <w:rsid w:val="00C571C5"/>
    <w:rsid w:val="00C5724A"/>
    <w:rsid w:val="00C603EF"/>
    <w:rsid w:val="00C60672"/>
    <w:rsid w:val="00C62DE1"/>
    <w:rsid w:val="00C65207"/>
    <w:rsid w:val="00C65A77"/>
    <w:rsid w:val="00C667CB"/>
    <w:rsid w:val="00C67B28"/>
    <w:rsid w:val="00C714BE"/>
    <w:rsid w:val="00C731CD"/>
    <w:rsid w:val="00C774E6"/>
    <w:rsid w:val="00C82C76"/>
    <w:rsid w:val="00C82EF3"/>
    <w:rsid w:val="00C8537C"/>
    <w:rsid w:val="00C935BF"/>
    <w:rsid w:val="00C95D1A"/>
    <w:rsid w:val="00CA33AC"/>
    <w:rsid w:val="00CA4220"/>
    <w:rsid w:val="00CB4499"/>
    <w:rsid w:val="00CD08C1"/>
    <w:rsid w:val="00CD255B"/>
    <w:rsid w:val="00CD2D13"/>
    <w:rsid w:val="00CD44D9"/>
    <w:rsid w:val="00CD47DF"/>
    <w:rsid w:val="00CD4CEF"/>
    <w:rsid w:val="00CE3058"/>
    <w:rsid w:val="00CE6005"/>
    <w:rsid w:val="00CE74B6"/>
    <w:rsid w:val="00CF026D"/>
    <w:rsid w:val="00CF03FF"/>
    <w:rsid w:val="00CF191F"/>
    <w:rsid w:val="00D002DD"/>
    <w:rsid w:val="00D1458C"/>
    <w:rsid w:val="00D14783"/>
    <w:rsid w:val="00D14C54"/>
    <w:rsid w:val="00D164D4"/>
    <w:rsid w:val="00D201E2"/>
    <w:rsid w:val="00D23780"/>
    <w:rsid w:val="00D24918"/>
    <w:rsid w:val="00D24B2E"/>
    <w:rsid w:val="00D24D46"/>
    <w:rsid w:val="00D25310"/>
    <w:rsid w:val="00D264BC"/>
    <w:rsid w:val="00D31D16"/>
    <w:rsid w:val="00D32EF1"/>
    <w:rsid w:val="00D44A75"/>
    <w:rsid w:val="00D44B2D"/>
    <w:rsid w:val="00D44D5F"/>
    <w:rsid w:val="00D46C77"/>
    <w:rsid w:val="00D47D2F"/>
    <w:rsid w:val="00D51560"/>
    <w:rsid w:val="00D51B41"/>
    <w:rsid w:val="00D524A7"/>
    <w:rsid w:val="00D54C44"/>
    <w:rsid w:val="00D55421"/>
    <w:rsid w:val="00D55E1F"/>
    <w:rsid w:val="00D56ACB"/>
    <w:rsid w:val="00D57532"/>
    <w:rsid w:val="00D60F8C"/>
    <w:rsid w:val="00D64E23"/>
    <w:rsid w:val="00D654E6"/>
    <w:rsid w:val="00D654EA"/>
    <w:rsid w:val="00D66DD4"/>
    <w:rsid w:val="00D71362"/>
    <w:rsid w:val="00D73AB0"/>
    <w:rsid w:val="00D7598A"/>
    <w:rsid w:val="00D76739"/>
    <w:rsid w:val="00D85CE8"/>
    <w:rsid w:val="00D904EA"/>
    <w:rsid w:val="00D94AA7"/>
    <w:rsid w:val="00DA0AED"/>
    <w:rsid w:val="00DA351C"/>
    <w:rsid w:val="00DA3540"/>
    <w:rsid w:val="00DA376E"/>
    <w:rsid w:val="00DA4CB5"/>
    <w:rsid w:val="00DA6369"/>
    <w:rsid w:val="00DB22EC"/>
    <w:rsid w:val="00DB43AB"/>
    <w:rsid w:val="00DB4C5E"/>
    <w:rsid w:val="00DB7B88"/>
    <w:rsid w:val="00DC2E5E"/>
    <w:rsid w:val="00DC4FDC"/>
    <w:rsid w:val="00DC78C4"/>
    <w:rsid w:val="00DD1F09"/>
    <w:rsid w:val="00DD66D1"/>
    <w:rsid w:val="00DE043F"/>
    <w:rsid w:val="00DE246E"/>
    <w:rsid w:val="00DF116E"/>
    <w:rsid w:val="00DF2A30"/>
    <w:rsid w:val="00DF5A7B"/>
    <w:rsid w:val="00DF5ACB"/>
    <w:rsid w:val="00E00646"/>
    <w:rsid w:val="00E00EBD"/>
    <w:rsid w:val="00E05209"/>
    <w:rsid w:val="00E07049"/>
    <w:rsid w:val="00E117C5"/>
    <w:rsid w:val="00E11BA4"/>
    <w:rsid w:val="00E147C2"/>
    <w:rsid w:val="00E147D0"/>
    <w:rsid w:val="00E14D7A"/>
    <w:rsid w:val="00E239CB"/>
    <w:rsid w:val="00E31551"/>
    <w:rsid w:val="00E32707"/>
    <w:rsid w:val="00E35865"/>
    <w:rsid w:val="00E35CB1"/>
    <w:rsid w:val="00E43B80"/>
    <w:rsid w:val="00E4569C"/>
    <w:rsid w:val="00E46ADD"/>
    <w:rsid w:val="00E530A8"/>
    <w:rsid w:val="00E600F0"/>
    <w:rsid w:val="00E60B6A"/>
    <w:rsid w:val="00E618AA"/>
    <w:rsid w:val="00E64407"/>
    <w:rsid w:val="00E6795D"/>
    <w:rsid w:val="00E775AC"/>
    <w:rsid w:val="00E80356"/>
    <w:rsid w:val="00E838CC"/>
    <w:rsid w:val="00E84426"/>
    <w:rsid w:val="00E85064"/>
    <w:rsid w:val="00E94EA0"/>
    <w:rsid w:val="00EA1A26"/>
    <w:rsid w:val="00EA5163"/>
    <w:rsid w:val="00EA58C2"/>
    <w:rsid w:val="00EA5900"/>
    <w:rsid w:val="00EA6543"/>
    <w:rsid w:val="00EB1F8E"/>
    <w:rsid w:val="00EB3BDB"/>
    <w:rsid w:val="00EB60F9"/>
    <w:rsid w:val="00EB667C"/>
    <w:rsid w:val="00EB72E9"/>
    <w:rsid w:val="00EB7B9B"/>
    <w:rsid w:val="00EC11DE"/>
    <w:rsid w:val="00EC197C"/>
    <w:rsid w:val="00EC38C5"/>
    <w:rsid w:val="00ED1BB8"/>
    <w:rsid w:val="00ED38B3"/>
    <w:rsid w:val="00ED49AB"/>
    <w:rsid w:val="00ED5A80"/>
    <w:rsid w:val="00ED6EB0"/>
    <w:rsid w:val="00ED71CD"/>
    <w:rsid w:val="00ED7BEE"/>
    <w:rsid w:val="00EE0EE2"/>
    <w:rsid w:val="00EE0F6B"/>
    <w:rsid w:val="00EE5665"/>
    <w:rsid w:val="00EE78A9"/>
    <w:rsid w:val="00EE79B3"/>
    <w:rsid w:val="00EF0476"/>
    <w:rsid w:val="00EF39C7"/>
    <w:rsid w:val="00EF427B"/>
    <w:rsid w:val="00EF692D"/>
    <w:rsid w:val="00F01870"/>
    <w:rsid w:val="00F022FA"/>
    <w:rsid w:val="00F04466"/>
    <w:rsid w:val="00F116F7"/>
    <w:rsid w:val="00F1173A"/>
    <w:rsid w:val="00F12298"/>
    <w:rsid w:val="00F140EA"/>
    <w:rsid w:val="00F14583"/>
    <w:rsid w:val="00F17CD5"/>
    <w:rsid w:val="00F204CD"/>
    <w:rsid w:val="00F20EBD"/>
    <w:rsid w:val="00F24DF1"/>
    <w:rsid w:val="00F27442"/>
    <w:rsid w:val="00F36522"/>
    <w:rsid w:val="00F47812"/>
    <w:rsid w:val="00F50269"/>
    <w:rsid w:val="00F51C58"/>
    <w:rsid w:val="00F51EF0"/>
    <w:rsid w:val="00F52E0D"/>
    <w:rsid w:val="00F5644E"/>
    <w:rsid w:val="00F56FBF"/>
    <w:rsid w:val="00F613EC"/>
    <w:rsid w:val="00F62C61"/>
    <w:rsid w:val="00F63823"/>
    <w:rsid w:val="00F66DC7"/>
    <w:rsid w:val="00F672EA"/>
    <w:rsid w:val="00F72057"/>
    <w:rsid w:val="00F72C95"/>
    <w:rsid w:val="00F75837"/>
    <w:rsid w:val="00F76ED8"/>
    <w:rsid w:val="00F77360"/>
    <w:rsid w:val="00F77E4A"/>
    <w:rsid w:val="00F810D7"/>
    <w:rsid w:val="00F81F4D"/>
    <w:rsid w:val="00F84375"/>
    <w:rsid w:val="00F8657E"/>
    <w:rsid w:val="00F91B90"/>
    <w:rsid w:val="00F91C63"/>
    <w:rsid w:val="00F9423E"/>
    <w:rsid w:val="00F970B0"/>
    <w:rsid w:val="00FA19FF"/>
    <w:rsid w:val="00FA23E5"/>
    <w:rsid w:val="00FA3599"/>
    <w:rsid w:val="00FA4C7A"/>
    <w:rsid w:val="00FB1CEC"/>
    <w:rsid w:val="00FB2731"/>
    <w:rsid w:val="00FB6737"/>
    <w:rsid w:val="00FC5B98"/>
    <w:rsid w:val="00FC7B2B"/>
    <w:rsid w:val="00FD0133"/>
    <w:rsid w:val="00FD0225"/>
    <w:rsid w:val="00FD0E98"/>
    <w:rsid w:val="00FD1AA5"/>
    <w:rsid w:val="00FD2323"/>
    <w:rsid w:val="00FD6B1C"/>
    <w:rsid w:val="00FD7804"/>
    <w:rsid w:val="00FE0EEF"/>
    <w:rsid w:val="00FE3517"/>
    <w:rsid w:val="00FE385E"/>
    <w:rsid w:val="00FE5AC9"/>
    <w:rsid w:val="00FE5DC7"/>
    <w:rsid w:val="00FE6C95"/>
    <w:rsid w:val="00FE7B1C"/>
    <w:rsid w:val="00FF123A"/>
    <w:rsid w:val="00FF1906"/>
    <w:rsid w:val="00FF2059"/>
    <w:rsid w:val="00FF3F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48C53"/>
  <w15:chartTrackingRefBased/>
  <w15:docId w15:val="{682BB84B-E956-4BD9-A76A-485496B4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219B9"/>
    <w:rPr>
      <w:rFonts w:ascii="Arial" w:hAnsi="Arial"/>
    </w:rPr>
  </w:style>
  <w:style w:type="paragraph" w:styleId="Heading1">
    <w:name w:val="heading 1"/>
    <w:next w:val="Normal"/>
    <w:link w:val="Heading1Char"/>
    <w:qFormat/>
    <w:rsid w:val="00973F7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Times New Roman" w:hAnsi="Arial" w:cs="Arial"/>
      <w:sz w:val="36"/>
      <w:szCs w:val="36"/>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A6805"/>
    <w:pPr>
      <w:ind w:left="720"/>
      <w:contextualSpacing/>
    </w:pPr>
  </w:style>
  <w:style w:type="character" w:customStyle="1" w:styleId="Heading1Char">
    <w:name w:val="Heading 1 Char"/>
    <w:basedOn w:val="DefaultParagraphFont"/>
    <w:link w:val="Heading1"/>
    <w:rsid w:val="00973F70"/>
    <w:rPr>
      <w:rFonts w:ascii="Arial" w:eastAsia="Times New Roman" w:hAnsi="Arial" w:cs="Arial"/>
      <w:sz w:val="36"/>
      <w:szCs w:val="36"/>
      <w:lang w:val="en-GB" w:eastAsia="zh-CN"/>
    </w:rPr>
  </w:style>
  <w:style w:type="paragraph" w:customStyle="1" w:styleId="3GPPHeader">
    <w:name w:val="3GPP_Header"/>
    <w:basedOn w:val="Normal"/>
    <w:rsid w:val="00973F70"/>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Proposal">
    <w:name w:val="Proposal"/>
    <w:basedOn w:val="Normal"/>
    <w:rsid w:val="00F24DF1"/>
    <w:pPr>
      <w:tabs>
        <w:tab w:val="num" w:pos="1304"/>
        <w:tab w:val="left" w:pos="1701"/>
      </w:tabs>
      <w:overflowPunct w:val="0"/>
      <w:autoSpaceDE w:val="0"/>
      <w:autoSpaceDN w:val="0"/>
      <w:adjustRightInd w:val="0"/>
      <w:spacing w:after="120" w:line="240" w:lineRule="auto"/>
      <w:ind w:left="1304" w:hanging="1304"/>
      <w:jc w:val="both"/>
      <w:textAlignment w:val="baseline"/>
    </w:pPr>
    <w:rPr>
      <w:rFonts w:eastAsia="Times New Roman" w:cs="Times New Roman"/>
      <w:b/>
      <w:bCs/>
      <w:sz w:val="20"/>
      <w:szCs w:val="20"/>
      <w:lang w:val="en-GB" w:eastAsia="zh-CN"/>
    </w:rPr>
  </w:style>
  <w:style w:type="paragraph" w:styleId="Caption">
    <w:name w:val="caption"/>
    <w:basedOn w:val="Normal"/>
    <w:next w:val="Normal"/>
    <w:qFormat/>
    <w:rsid w:val="000A0C40"/>
    <w:pPr>
      <w:overflowPunct w:val="0"/>
      <w:autoSpaceDE w:val="0"/>
      <w:autoSpaceDN w:val="0"/>
      <w:adjustRightInd w:val="0"/>
      <w:spacing w:after="240" w:line="240" w:lineRule="auto"/>
      <w:jc w:val="center"/>
      <w:textAlignment w:val="baseline"/>
    </w:pPr>
    <w:rPr>
      <w:rFonts w:eastAsia="Times New Roman" w:cs="Times New Roman"/>
      <w:b/>
      <w:bCs/>
      <w:sz w:val="20"/>
      <w:szCs w:val="20"/>
      <w:lang w:val="en-GB" w:eastAsia="zh-CN"/>
    </w:rPr>
  </w:style>
  <w:style w:type="character" w:styleId="CommentReference">
    <w:name w:val="annotation reference"/>
    <w:basedOn w:val="DefaultParagraphFont"/>
    <w:uiPriority w:val="99"/>
    <w:semiHidden/>
    <w:unhideWhenUsed/>
    <w:rsid w:val="000A0C40"/>
    <w:rPr>
      <w:sz w:val="16"/>
      <w:szCs w:val="16"/>
    </w:rPr>
  </w:style>
  <w:style w:type="paragraph" w:styleId="CommentText">
    <w:name w:val="annotation text"/>
    <w:basedOn w:val="Normal"/>
    <w:link w:val="CommentTextChar"/>
    <w:uiPriority w:val="99"/>
    <w:unhideWhenUsed/>
    <w:rsid w:val="000A0C40"/>
    <w:pPr>
      <w:spacing w:line="240" w:lineRule="auto"/>
    </w:pPr>
    <w:rPr>
      <w:sz w:val="20"/>
      <w:szCs w:val="20"/>
    </w:rPr>
  </w:style>
  <w:style w:type="character" w:customStyle="1" w:styleId="CommentTextChar">
    <w:name w:val="Comment Text Char"/>
    <w:basedOn w:val="DefaultParagraphFont"/>
    <w:link w:val="CommentText"/>
    <w:uiPriority w:val="99"/>
    <w:rsid w:val="000A0C40"/>
    <w:rPr>
      <w:sz w:val="20"/>
      <w:szCs w:val="20"/>
    </w:rPr>
  </w:style>
  <w:style w:type="paragraph" w:styleId="BalloonText">
    <w:name w:val="Balloon Text"/>
    <w:basedOn w:val="Normal"/>
    <w:link w:val="BalloonTextChar"/>
    <w:uiPriority w:val="99"/>
    <w:semiHidden/>
    <w:unhideWhenUsed/>
    <w:rsid w:val="000A0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C4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41C9C"/>
    <w:rPr>
      <w:b/>
      <w:bCs/>
    </w:rPr>
  </w:style>
  <w:style w:type="character" w:customStyle="1" w:styleId="CommentSubjectChar">
    <w:name w:val="Comment Subject Char"/>
    <w:basedOn w:val="CommentTextChar"/>
    <w:link w:val="CommentSubject"/>
    <w:uiPriority w:val="99"/>
    <w:semiHidden/>
    <w:rsid w:val="00441C9C"/>
    <w:rPr>
      <w:b/>
      <w:bCs/>
      <w:sz w:val="20"/>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51C58"/>
  </w:style>
  <w:style w:type="paragraph" w:customStyle="1" w:styleId="TAL">
    <w:name w:val="TAL"/>
    <w:basedOn w:val="Normal"/>
    <w:link w:val="TALChar"/>
    <w:rsid w:val="009F09C7"/>
    <w:pPr>
      <w:keepNext/>
      <w:keepLines/>
      <w:spacing w:after="0" w:line="240" w:lineRule="auto"/>
    </w:pPr>
    <w:rPr>
      <w:rFonts w:eastAsia="Times New Roman" w:cs="Times New Roman"/>
      <w:sz w:val="18"/>
      <w:szCs w:val="20"/>
      <w:lang w:val="x-none"/>
    </w:rPr>
  </w:style>
  <w:style w:type="character" w:customStyle="1" w:styleId="TALChar">
    <w:name w:val="TAL Char"/>
    <w:link w:val="TAL"/>
    <w:rsid w:val="009F09C7"/>
    <w:rPr>
      <w:rFonts w:ascii="Arial" w:eastAsia="Times New Roman" w:hAnsi="Arial" w:cs="Times New Roman"/>
      <w:sz w:val="18"/>
      <w:szCs w:val="20"/>
      <w:lang w:val="x-none"/>
    </w:rPr>
  </w:style>
  <w:style w:type="paragraph" w:customStyle="1" w:styleId="TAH">
    <w:name w:val="TAH"/>
    <w:basedOn w:val="Normal"/>
    <w:link w:val="TAHCar"/>
    <w:rsid w:val="009F09C7"/>
    <w:pPr>
      <w:keepNext/>
      <w:keepLines/>
      <w:spacing w:after="0" w:line="240" w:lineRule="auto"/>
      <w:jc w:val="center"/>
    </w:pPr>
    <w:rPr>
      <w:rFonts w:eastAsia="Times New Roman" w:cs="Times New Roman"/>
      <w:b/>
      <w:sz w:val="18"/>
      <w:szCs w:val="20"/>
      <w:lang w:val="x-none"/>
    </w:rPr>
  </w:style>
  <w:style w:type="character" w:customStyle="1" w:styleId="TAHCar">
    <w:name w:val="TAH Car"/>
    <w:link w:val="TAH"/>
    <w:rsid w:val="009F09C7"/>
    <w:rPr>
      <w:rFonts w:ascii="Arial" w:eastAsia="Times New Roman" w:hAnsi="Arial" w:cs="Times New Roman"/>
      <w:b/>
      <w:sz w:val="18"/>
      <w:szCs w:val="20"/>
      <w:lang w:val="x-none"/>
    </w:rPr>
  </w:style>
  <w:style w:type="paragraph" w:customStyle="1" w:styleId="TH">
    <w:name w:val="TH"/>
    <w:basedOn w:val="Normal"/>
    <w:link w:val="THChar"/>
    <w:rsid w:val="009F09C7"/>
    <w:pPr>
      <w:keepNext/>
      <w:keepLines/>
      <w:spacing w:before="60" w:after="180" w:line="240" w:lineRule="auto"/>
      <w:jc w:val="center"/>
    </w:pPr>
    <w:rPr>
      <w:rFonts w:eastAsia="Times New Roman" w:cs="Times New Roman"/>
      <w:b/>
      <w:sz w:val="20"/>
      <w:szCs w:val="20"/>
      <w:lang w:val="x-none"/>
    </w:rPr>
  </w:style>
  <w:style w:type="character" w:customStyle="1" w:styleId="THChar">
    <w:name w:val="TH Char"/>
    <w:link w:val="TH"/>
    <w:rsid w:val="009F09C7"/>
    <w:rPr>
      <w:rFonts w:ascii="Arial" w:eastAsia="Times New Roman" w:hAnsi="Arial" w:cs="Times New Roman"/>
      <w:b/>
      <w:sz w:val="20"/>
      <w:szCs w:val="20"/>
      <w:lang w:val="x-none"/>
    </w:rPr>
  </w:style>
  <w:style w:type="paragraph" w:customStyle="1" w:styleId="B1">
    <w:name w:val="B1"/>
    <w:basedOn w:val="Normal"/>
    <w:link w:val="B1Char"/>
    <w:qFormat/>
    <w:rsid w:val="00DA351C"/>
    <w:pPr>
      <w:spacing w:after="180" w:line="240" w:lineRule="auto"/>
      <w:ind w:left="568" w:hanging="284"/>
    </w:pPr>
    <w:rPr>
      <w:rFonts w:ascii="Times New Roman" w:eastAsia="Times New Roman" w:hAnsi="Times New Roman" w:cs="Times New Roman"/>
      <w:sz w:val="20"/>
      <w:szCs w:val="20"/>
      <w:lang w:val="x-none"/>
    </w:rPr>
  </w:style>
  <w:style w:type="character" w:customStyle="1" w:styleId="B1Char">
    <w:name w:val="B1 Char"/>
    <w:link w:val="B1"/>
    <w:rsid w:val="00DA351C"/>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63671">
      <w:bodyDiv w:val="1"/>
      <w:marLeft w:val="0"/>
      <w:marRight w:val="0"/>
      <w:marTop w:val="0"/>
      <w:marBottom w:val="0"/>
      <w:divBdr>
        <w:top w:val="none" w:sz="0" w:space="0" w:color="auto"/>
        <w:left w:val="none" w:sz="0" w:space="0" w:color="auto"/>
        <w:bottom w:val="none" w:sz="0" w:space="0" w:color="auto"/>
        <w:right w:val="none" w:sz="0" w:space="0" w:color="auto"/>
      </w:divBdr>
    </w:div>
    <w:div w:id="134639994">
      <w:bodyDiv w:val="1"/>
      <w:marLeft w:val="0"/>
      <w:marRight w:val="0"/>
      <w:marTop w:val="0"/>
      <w:marBottom w:val="0"/>
      <w:divBdr>
        <w:top w:val="none" w:sz="0" w:space="0" w:color="auto"/>
        <w:left w:val="none" w:sz="0" w:space="0" w:color="auto"/>
        <w:bottom w:val="none" w:sz="0" w:space="0" w:color="auto"/>
        <w:right w:val="none" w:sz="0" w:space="0" w:color="auto"/>
      </w:divBdr>
      <w:divsChild>
        <w:div w:id="264775379">
          <w:marLeft w:val="0"/>
          <w:marRight w:val="0"/>
          <w:marTop w:val="0"/>
          <w:marBottom w:val="0"/>
          <w:divBdr>
            <w:top w:val="none" w:sz="0" w:space="0" w:color="auto"/>
            <w:left w:val="none" w:sz="0" w:space="0" w:color="auto"/>
            <w:bottom w:val="none" w:sz="0" w:space="0" w:color="auto"/>
            <w:right w:val="none" w:sz="0" w:space="0" w:color="auto"/>
          </w:divBdr>
        </w:div>
      </w:divsChild>
    </w:div>
    <w:div w:id="908882976">
      <w:bodyDiv w:val="1"/>
      <w:marLeft w:val="0"/>
      <w:marRight w:val="0"/>
      <w:marTop w:val="0"/>
      <w:marBottom w:val="0"/>
      <w:divBdr>
        <w:top w:val="none" w:sz="0" w:space="0" w:color="auto"/>
        <w:left w:val="none" w:sz="0" w:space="0" w:color="auto"/>
        <w:bottom w:val="none" w:sz="0" w:space="0" w:color="auto"/>
        <w:right w:val="none" w:sz="0" w:space="0" w:color="auto"/>
      </w:divBdr>
    </w:div>
    <w:div w:id="1743328781">
      <w:bodyDiv w:val="1"/>
      <w:marLeft w:val="0"/>
      <w:marRight w:val="0"/>
      <w:marTop w:val="0"/>
      <w:marBottom w:val="0"/>
      <w:divBdr>
        <w:top w:val="none" w:sz="0" w:space="0" w:color="auto"/>
        <w:left w:val="none" w:sz="0" w:space="0" w:color="auto"/>
        <w:bottom w:val="none" w:sz="0" w:space="0" w:color="auto"/>
        <w:right w:val="none" w:sz="0" w:space="0" w:color="auto"/>
      </w:divBdr>
      <w:divsChild>
        <w:div w:id="1644846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13A43-5BB7-4EEE-8F68-71A6EB5A60E8}">
  <ds:schemaRefs>
    <ds:schemaRef ds:uri="http://schemas.microsoft.com/sharepoint/v3/contenttype/forms"/>
  </ds:schemaRefs>
</ds:datastoreItem>
</file>

<file path=customXml/itemProps2.xml><?xml version="1.0" encoding="utf-8"?>
<ds:datastoreItem xmlns:ds="http://schemas.openxmlformats.org/officeDocument/2006/customXml" ds:itemID="{7B96B53A-B996-4125-81B6-9CCBC0635F54}">
  <ds:schemaRefs>
    <ds:schemaRef ds:uri="http://schemas.microsoft.com/office/2006/metadata/properties"/>
    <ds:schemaRef ds:uri="http://purl.org/dc/elements/1.1/"/>
    <ds:schemaRef ds:uri="http://www.w3.org/XML/1998/namespace"/>
    <ds:schemaRef ds:uri="http://purl.org/dc/terms/"/>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0CCA7C19-605D-4F3F-BA67-2FF4B7107362}"/>
</file>

<file path=customXml/itemProps4.xml><?xml version="1.0" encoding="utf-8"?>
<ds:datastoreItem xmlns:ds="http://schemas.openxmlformats.org/officeDocument/2006/customXml" ds:itemID="{B8542007-AADB-4987-94C0-35D26964D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5</Pages>
  <Words>1426</Words>
  <Characters>8130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dc:creator>
  <cp:keywords/>
  <dc:description/>
  <cp:lastModifiedBy>Ericsson</cp:lastModifiedBy>
  <cp:revision>352</cp:revision>
  <dcterms:created xsi:type="dcterms:W3CDTF">2020-01-31T00:27:00Z</dcterms:created>
  <dcterms:modified xsi:type="dcterms:W3CDTF">2020-04-09T12:28:00Z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